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A5E000" w14:textId="77777777" w:rsidR="00134F77" w:rsidRDefault="00134F77" w:rsidP="004138CE">
      <w:pPr>
        <w:pStyle w:val="Ttulo"/>
        <w:tabs>
          <w:tab w:val="center" w:pos="4136"/>
          <w:tab w:val="left" w:pos="5647"/>
        </w:tabs>
        <w:spacing w:line="360" w:lineRule="auto"/>
        <w:ind w:left="-1134"/>
        <w:rPr>
          <w:sz w:val="22"/>
          <w:szCs w:val="18"/>
        </w:rPr>
      </w:pPr>
      <w:bookmarkStart w:id="0" w:name="_GoBack"/>
      <w:bookmarkEnd w:id="0"/>
    </w:p>
    <w:p w14:paraId="4C8F4E38" w14:textId="77777777" w:rsidR="00134F77" w:rsidRPr="00402807" w:rsidRDefault="00134F77" w:rsidP="004138CE">
      <w:pPr>
        <w:pStyle w:val="Ttulo"/>
        <w:tabs>
          <w:tab w:val="center" w:pos="4136"/>
          <w:tab w:val="left" w:pos="5647"/>
        </w:tabs>
        <w:spacing w:line="360" w:lineRule="auto"/>
        <w:ind w:left="-1134"/>
        <w:rPr>
          <w:rFonts w:ascii="Times New Roman" w:hAnsi="Times New Roman" w:cs="Times New Roman"/>
          <w:sz w:val="22"/>
          <w:szCs w:val="18"/>
        </w:rPr>
      </w:pPr>
      <w:r w:rsidRPr="00402807">
        <w:rPr>
          <w:rFonts w:ascii="Times New Roman" w:hAnsi="Times New Roman" w:cs="Times New Roman"/>
          <w:sz w:val="22"/>
          <w:szCs w:val="18"/>
        </w:rPr>
        <w:t>ACUERDO DE INICIO DE INVESTIGACIÓN</w:t>
      </w:r>
    </w:p>
    <w:p w14:paraId="30B89B9A" w14:textId="77777777" w:rsidR="00134F77" w:rsidRPr="00402807" w:rsidRDefault="00134F77" w:rsidP="004138CE">
      <w:pPr>
        <w:pStyle w:val="Ttulo"/>
        <w:tabs>
          <w:tab w:val="center" w:pos="4136"/>
          <w:tab w:val="left" w:pos="5647"/>
        </w:tabs>
        <w:spacing w:line="360" w:lineRule="auto"/>
        <w:ind w:left="-1134"/>
        <w:rPr>
          <w:rFonts w:ascii="Times New Roman" w:hAnsi="Times New Roman" w:cs="Times New Roman"/>
          <w:sz w:val="22"/>
          <w:szCs w:val="18"/>
        </w:rPr>
      </w:pPr>
      <w:r w:rsidRPr="00402807">
        <w:rPr>
          <w:rFonts w:ascii="Times New Roman" w:hAnsi="Times New Roman" w:cs="Times New Roman"/>
          <w:sz w:val="22"/>
          <w:szCs w:val="18"/>
        </w:rPr>
        <w:t>(DECLARACIÓN DE SITUACIÓN PATRIMONIAL INICIAL)</w:t>
      </w:r>
    </w:p>
    <w:p w14:paraId="353633F2" w14:textId="77777777" w:rsidR="00134F77" w:rsidRPr="00402807" w:rsidRDefault="00134F77" w:rsidP="004138CE">
      <w:pPr>
        <w:pStyle w:val="Texto"/>
        <w:spacing w:line="360" w:lineRule="auto"/>
        <w:ind w:left="-1134" w:firstLine="0"/>
        <w:rPr>
          <w:rFonts w:ascii="Times New Roman" w:hAnsi="Times New Roman" w:cs="Times New Roman"/>
          <w:b/>
          <w:bCs/>
          <w:sz w:val="22"/>
          <w:szCs w:val="18"/>
          <w:lang w:val="es-MX"/>
        </w:rPr>
      </w:pPr>
    </w:p>
    <w:p w14:paraId="7B738BF3" w14:textId="2A64E4C5" w:rsidR="00134F77" w:rsidRPr="00402807" w:rsidRDefault="00134F77" w:rsidP="004138CE">
      <w:pPr>
        <w:pStyle w:val="Texto"/>
        <w:spacing w:line="360" w:lineRule="auto"/>
        <w:ind w:left="-1134" w:firstLine="0"/>
        <w:rPr>
          <w:rFonts w:ascii="Times New Roman" w:hAnsi="Times New Roman" w:cs="Times New Roman"/>
          <w:sz w:val="22"/>
          <w:szCs w:val="18"/>
        </w:rPr>
      </w:pPr>
      <w:r w:rsidRPr="00402807">
        <w:rPr>
          <w:rFonts w:ascii="Times New Roman" w:hAnsi="Times New Roman" w:cs="Times New Roman"/>
          <w:sz w:val="22"/>
          <w:szCs w:val="18"/>
        </w:rPr>
        <w:t xml:space="preserve">En la ciudad de Guadalajara, Jalisco; a </w:t>
      </w:r>
      <w:r w:rsidR="00D010CE" w:rsidRPr="00402807">
        <w:rPr>
          <w:rFonts w:ascii="Times New Roman" w:hAnsi="Times New Roman" w:cs="Times New Roman"/>
          <w:b/>
          <w:bCs/>
          <w:sz w:val="22"/>
          <w:szCs w:val="18"/>
        </w:rPr>
        <w:t>[fecha en formato largo]</w:t>
      </w:r>
      <w:r w:rsidRPr="00402807">
        <w:rPr>
          <w:rFonts w:ascii="Times New Roman" w:hAnsi="Times New Roman" w:cs="Times New Roman"/>
          <w:sz w:val="22"/>
          <w:szCs w:val="18"/>
        </w:rPr>
        <w:t xml:space="preserve">. </w:t>
      </w:r>
    </w:p>
    <w:p w14:paraId="1ACCDC98" w14:textId="5AC436E9" w:rsidR="00134F77" w:rsidRPr="00402807" w:rsidRDefault="00134F77" w:rsidP="004138CE">
      <w:pPr>
        <w:pStyle w:val="Texto"/>
        <w:spacing w:after="0" w:line="360" w:lineRule="auto"/>
        <w:ind w:left="-1134" w:firstLine="0"/>
        <w:rPr>
          <w:rFonts w:ascii="Times New Roman" w:hAnsi="Times New Roman" w:cs="Times New Roman"/>
          <w:sz w:val="22"/>
          <w:szCs w:val="18"/>
        </w:rPr>
      </w:pPr>
      <w:r w:rsidRPr="00402807">
        <w:rPr>
          <w:rFonts w:ascii="Times New Roman" w:hAnsi="Times New Roman" w:cs="Times New Roman"/>
          <w:sz w:val="22"/>
          <w:szCs w:val="18"/>
        </w:rPr>
        <w:t xml:space="preserve">Se da cuenta que, en revisión al </w:t>
      </w:r>
      <w:r w:rsidRPr="00402807">
        <w:rPr>
          <w:rFonts w:ascii="Times New Roman" w:hAnsi="Times New Roman" w:cs="Times New Roman"/>
          <w:bCs/>
          <w:sz w:val="22"/>
          <w:szCs w:val="18"/>
          <w:lang w:val="es-MX"/>
        </w:rPr>
        <w:t xml:space="preserve">Sistema de Evolución Patrimonial, de Declaraciones de Intereses y Constancia de Presentación de Declaración Fiscal de la Administración Pública del Estado de Jalisco (SEPIFAPE), </w:t>
      </w:r>
      <w:r w:rsidRPr="00402807">
        <w:rPr>
          <w:rFonts w:ascii="Times New Roman" w:hAnsi="Times New Roman" w:cs="Times New Roman"/>
          <w:sz w:val="22"/>
          <w:szCs w:val="18"/>
        </w:rPr>
        <w:t xml:space="preserve">se desprende que </w:t>
      </w:r>
      <w:r w:rsidR="00D72819" w:rsidRPr="00402807">
        <w:rPr>
          <w:rFonts w:ascii="Times New Roman" w:hAnsi="Times New Roman" w:cs="Times New Roman"/>
          <w:noProof/>
          <w:sz w:val="22"/>
          <w:szCs w:val="18"/>
        </w:rPr>
        <w:t>el</w:t>
      </w:r>
      <w:r w:rsidRPr="00402807">
        <w:rPr>
          <w:rFonts w:ascii="Times New Roman" w:hAnsi="Times New Roman" w:cs="Times New Roman"/>
          <w:sz w:val="22"/>
          <w:szCs w:val="18"/>
        </w:rPr>
        <w:t xml:space="preserve"> </w:t>
      </w:r>
      <w:r w:rsidRPr="00402807">
        <w:rPr>
          <w:rFonts w:ascii="Times New Roman" w:hAnsi="Times New Roman" w:cs="Times New Roman"/>
          <w:b/>
          <w:sz w:val="22"/>
          <w:szCs w:val="18"/>
        </w:rPr>
        <w:t xml:space="preserve">C. </w:t>
      </w:r>
      <w:r w:rsidR="00D72819" w:rsidRPr="00402807">
        <w:rPr>
          <w:rFonts w:ascii="Times New Roman" w:hAnsi="Times New Roman" w:cs="Times New Roman"/>
          <w:b/>
          <w:noProof/>
          <w:sz w:val="22"/>
          <w:szCs w:val="18"/>
        </w:rPr>
        <w:t>[nombre del declarante]</w:t>
      </w:r>
      <w:r w:rsidRPr="00402807">
        <w:rPr>
          <w:rFonts w:ascii="Times New Roman" w:hAnsi="Times New Roman" w:cs="Times New Roman"/>
          <w:b/>
          <w:sz w:val="22"/>
          <w:szCs w:val="18"/>
        </w:rPr>
        <w:t xml:space="preserve"> </w:t>
      </w:r>
      <w:r w:rsidRPr="00402807">
        <w:rPr>
          <w:rFonts w:ascii="Times New Roman" w:hAnsi="Times New Roman" w:cs="Times New Roman"/>
          <w:sz w:val="22"/>
          <w:szCs w:val="18"/>
        </w:rPr>
        <w:t xml:space="preserve">presuntamente </w:t>
      </w:r>
      <w:r w:rsidRPr="00402807">
        <w:rPr>
          <w:rFonts w:ascii="Times New Roman" w:hAnsi="Times New Roman" w:cs="Times New Roman"/>
          <w:b/>
          <w:sz w:val="22"/>
          <w:szCs w:val="18"/>
        </w:rPr>
        <w:t>NO PRESENT</w:t>
      </w:r>
      <w:r w:rsidR="00D72819" w:rsidRPr="00402807">
        <w:rPr>
          <w:rFonts w:ascii="Times New Roman" w:hAnsi="Times New Roman" w:cs="Times New Roman"/>
          <w:b/>
          <w:sz w:val="22"/>
          <w:szCs w:val="18"/>
        </w:rPr>
        <w:t>Ó</w:t>
      </w:r>
      <w:r w:rsidRPr="00402807">
        <w:rPr>
          <w:rFonts w:ascii="Times New Roman" w:hAnsi="Times New Roman" w:cs="Times New Roman"/>
          <w:b/>
          <w:sz w:val="22"/>
          <w:szCs w:val="18"/>
        </w:rPr>
        <w:t xml:space="preserve"> LA</w:t>
      </w:r>
      <w:r w:rsidRPr="00402807">
        <w:rPr>
          <w:rFonts w:ascii="Times New Roman" w:hAnsi="Times New Roman" w:cs="Times New Roman"/>
          <w:sz w:val="22"/>
          <w:szCs w:val="18"/>
        </w:rPr>
        <w:t xml:space="preserve"> </w:t>
      </w:r>
      <w:r w:rsidRPr="00402807">
        <w:rPr>
          <w:rFonts w:ascii="Times New Roman" w:hAnsi="Times New Roman" w:cs="Times New Roman"/>
          <w:b/>
          <w:sz w:val="22"/>
          <w:szCs w:val="18"/>
        </w:rPr>
        <w:t xml:space="preserve">DECLARACIÓN DE SITUACIÓN PATRIMONIAL </w:t>
      </w:r>
      <w:r w:rsidR="00D72819" w:rsidRPr="00402807">
        <w:rPr>
          <w:rFonts w:ascii="Times New Roman" w:hAnsi="Times New Roman" w:cs="Times New Roman"/>
          <w:b/>
          <w:sz w:val="22"/>
          <w:szCs w:val="18"/>
        </w:rPr>
        <w:t>[tipo de declaración]</w:t>
      </w:r>
      <w:r w:rsidRPr="00402807">
        <w:rPr>
          <w:rFonts w:ascii="Times New Roman" w:hAnsi="Times New Roman" w:cs="Times New Roman"/>
          <w:b/>
          <w:sz w:val="22"/>
          <w:szCs w:val="18"/>
        </w:rPr>
        <w:t xml:space="preserve"> </w:t>
      </w:r>
      <w:r w:rsidRPr="00402807">
        <w:rPr>
          <w:rFonts w:ascii="Times New Roman" w:hAnsi="Times New Roman" w:cs="Times New Roman"/>
          <w:sz w:val="22"/>
          <w:szCs w:val="18"/>
        </w:rPr>
        <w:t xml:space="preserve">correspondiente al cargo de </w:t>
      </w:r>
      <w:r w:rsidR="00D72819" w:rsidRPr="00402807">
        <w:rPr>
          <w:rFonts w:ascii="Times New Roman" w:hAnsi="Times New Roman" w:cs="Times New Roman"/>
          <w:b/>
          <w:noProof/>
          <w:sz w:val="22"/>
          <w:szCs w:val="18"/>
        </w:rPr>
        <w:t>[cargo del declarante]</w:t>
      </w:r>
      <w:r w:rsidRPr="00402807">
        <w:rPr>
          <w:rFonts w:ascii="Times New Roman" w:hAnsi="Times New Roman" w:cs="Times New Roman"/>
          <w:sz w:val="22"/>
          <w:szCs w:val="18"/>
        </w:rPr>
        <w:t xml:space="preserve">, como </w:t>
      </w:r>
      <w:r w:rsidRPr="00402807">
        <w:rPr>
          <w:rFonts w:ascii="Times New Roman" w:hAnsi="Times New Roman" w:cs="Times New Roman"/>
          <w:noProof/>
          <w:sz w:val="22"/>
          <w:szCs w:val="18"/>
        </w:rPr>
        <w:t>servidor público adscrito</w:t>
      </w:r>
      <w:r w:rsidR="000041DA" w:rsidRPr="00402807">
        <w:rPr>
          <w:rFonts w:ascii="Times New Roman" w:hAnsi="Times New Roman" w:cs="Times New Roman"/>
          <w:noProof/>
          <w:sz w:val="22"/>
          <w:szCs w:val="18"/>
        </w:rPr>
        <w:t xml:space="preserve"> </w:t>
      </w:r>
      <w:r w:rsidR="00D72819" w:rsidRPr="00402807">
        <w:rPr>
          <w:rFonts w:ascii="Times New Roman" w:hAnsi="Times New Roman" w:cs="Times New Roman"/>
          <w:noProof/>
          <w:sz w:val="22"/>
          <w:szCs w:val="18"/>
        </w:rPr>
        <w:t xml:space="preserve">la </w:t>
      </w:r>
      <w:r w:rsidR="00D72819" w:rsidRPr="00402807">
        <w:rPr>
          <w:rFonts w:ascii="Times New Roman" w:hAnsi="Times New Roman" w:cs="Times New Roman"/>
          <w:b/>
          <w:bCs/>
          <w:noProof/>
          <w:sz w:val="22"/>
          <w:szCs w:val="18"/>
        </w:rPr>
        <w:t xml:space="preserve">[dependencia/entidad] </w:t>
      </w:r>
      <w:r w:rsidRPr="00402807">
        <w:rPr>
          <w:rFonts w:ascii="Times New Roman" w:hAnsi="Times New Roman" w:cs="Times New Roman"/>
          <w:noProof/>
          <w:sz w:val="22"/>
          <w:szCs w:val="18"/>
        </w:rPr>
        <w:t>de Jalisco</w:t>
      </w:r>
      <w:r w:rsidRPr="00402807">
        <w:rPr>
          <w:rFonts w:ascii="Times New Roman" w:hAnsi="Times New Roman" w:cs="Times New Roman"/>
          <w:sz w:val="22"/>
          <w:szCs w:val="18"/>
        </w:rPr>
        <w:t>,</w:t>
      </w:r>
      <w:r w:rsidR="00D72819" w:rsidRPr="00402807">
        <w:rPr>
          <w:rFonts w:ascii="Times New Roman" w:hAnsi="Times New Roman" w:cs="Times New Roman"/>
          <w:sz w:val="22"/>
          <w:szCs w:val="18"/>
        </w:rPr>
        <w:t xml:space="preserve"> por lo que</w:t>
      </w:r>
      <w:r w:rsidRPr="00402807">
        <w:rPr>
          <w:rFonts w:ascii="Times New Roman" w:hAnsi="Times New Roman" w:cs="Times New Roman"/>
          <w:b/>
          <w:sz w:val="22"/>
          <w:szCs w:val="18"/>
        </w:rPr>
        <w:t xml:space="preserve"> </w:t>
      </w:r>
      <w:r w:rsidRPr="00402807">
        <w:rPr>
          <w:rFonts w:ascii="Times New Roman" w:hAnsi="Times New Roman" w:cs="Times New Roman"/>
          <w:bCs/>
          <w:sz w:val="22"/>
          <w:szCs w:val="18"/>
        </w:rPr>
        <w:t>presuntamente</w:t>
      </w:r>
      <w:r w:rsidRPr="00402807">
        <w:rPr>
          <w:rFonts w:ascii="Times New Roman" w:hAnsi="Times New Roman" w:cs="Times New Roman"/>
          <w:b/>
          <w:sz w:val="22"/>
          <w:szCs w:val="18"/>
        </w:rPr>
        <w:t xml:space="preserve"> cometió una</w:t>
      </w:r>
      <w:r w:rsidRPr="00402807">
        <w:rPr>
          <w:rFonts w:ascii="Times New Roman" w:hAnsi="Times New Roman" w:cs="Times New Roman"/>
          <w:sz w:val="22"/>
          <w:szCs w:val="18"/>
        </w:rPr>
        <w:t xml:space="preserve"> </w:t>
      </w:r>
      <w:r w:rsidRPr="00402807">
        <w:rPr>
          <w:rFonts w:ascii="Times New Roman" w:hAnsi="Times New Roman" w:cs="Times New Roman"/>
          <w:b/>
          <w:sz w:val="22"/>
          <w:szCs w:val="18"/>
        </w:rPr>
        <w:t>conducta</w:t>
      </w:r>
      <w:r w:rsidRPr="00402807">
        <w:rPr>
          <w:rFonts w:ascii="Times New Roman" w:hAnsi="Times New Roman" w:cs="Times New Roman"/>
          <w:sz w:val="22"/>
          <w:szCs w:val="18"/>
        </w:rPr>
        <w:t xml:space="preserve"> </w:t>
      </w:r>
      <w:r w:rsidRPr="00402807">
        <w:rPr>
          <w:rFonts w:ascii="Times New Roman" w:hAnsi="Times New Roman" w:cs="Times New Roman"/>
          <w:b/>
          <w:sz w:val="22"/>
          <w:szCs w:val="18"/>
        </w:rPr>
        <w:t>contemplada como falta administrativa,</w:t>
      </w:r>
      <w:r w:rsidRPr="00402807">
        <w:rPr>
          <w:rFonts w:ascii="Times New Roman" w:hAnsi="Times New Roman" w:cs="Times New Roman"/>
          <w:sz w:val="22"/>
          <w:szCs w:val="18"/>
        </w:rPr>
        <w:t xml:space="preserve"> de conformidad con los artículos 32, 33 fracción I y 49 fracción IV de la Ley General de Responsabilidades Administrativas, para lo cual se adjuntan al presente las constancias correspondientes, de los siguientes documentos: </w:t>
      </w:r>
    </w:p>
    <w:p w14:paraId="40377BAD" w14:textId="77777777" w:rsidR="00134F77" w:rsidRPr="00402807" w:rsidRDefault="00134F77" w:rsidP="004138CE">
      <w:pPr>
        <w:pStyle w:val="Texto"/>
        <w:spacing w:after="0" w:line="360" w:lineRule="auto"/>
        <w:ind w:left="-1134" w:firstLine="0"/>
        <w:rPr>
          <w:rFonts w:ascii="Times New Roman" w:hAnsi="Times New Roman" w:cs="Times New Roman"/>
          <w:color w:val="FF0000"/>
          <w:sz w:val="22"/>
          <w:szCs w:val="18"/>
        </w:rPr>
      </w:pPr>
    </w:p>
    <w:p w14:paraId="2B906820" w14:textId="77777777" w:rsidR="00134F77" w:rsidRPr="00402807" w:rsidRDefault="00134F77" w:rsidP="00DB7321">
      <w:pPr>
        <w:pStyle w:val="Texto"/>
        <w:numPr>
          <w:ilvl w:val="0"/>
          <w:numId w:val="6"/>
        </w:numPr>
        <w:spacing w:after="0" w:line="360" w:lineRule="auto"/>
        <w:ind w:left="-426"/>
        <w:rPr>
          <w:rFonts w:ascii="Times New Roman" w:hAnsi="Times New Roman" w:cs="Times New Roman"/>
          <w:sz w:val="22"/>
          <w:szCs w:val="18"/>
        </w:rPr>
      </w:pPr>
      <w:r w:rsidRPr="00402807">
        <w:rPr>
          <w:rFonts w:ascii="Times New Roman" w:hAnsi="Times New Roman" w:cs="Times New Roman"/>
          <w:b/>
          <w:sz w:val="22"/>
          <w:szCs w:val="18"/>
          <w:lang w:val="es-MX"/>
        </w:rPr>
        <w:t xml:space="preserve">CONSTANCIA DEL CONTROL DE DECLARACIONES DE USUARIO </w:t>
      </w:r>
      <w:r w:rsidRPr="00402807">
        <w:rPr>
          <w:rFonts w:ascii="Times New Roman" w:hAnsi="Times New Roman" w:cs="Times New Roman"/>
          <w:sz w:val="22"/>
          <w:szCs w:val="18"/>
          <w:lang w:val="es-MX"/>
        </w:rPr>
        <w:t xml:space="preserve">en el </w:t>
      </w:r>
      <w:r w:rsidRPr="00402807">
        <w:rPr>
          <w:rFonts w:ascii="Times New Roman" w:hAnsi="Times New Roman" w:cs="Times New Roman"/>
          <w:bCs/>
          <w:sz w:val="22"/>
          <w:szCs w:val="18"/>
          <w:lang w:val="es-MX"/>
        </w:rPr>
        <w:t>Sistema de Evolución Patrimonial, de Declaraciones de Intereses y Constancia de Presentación de Declaración Fiscal de la Administración Pública del Estado de Jalisco</w:t>
      </w:r>
      <w:r w:rsidRPr="00402807">
        <w:rPr>
          <w:rFonts w:ascii="Times New Roman" w:hAnsi="Times New Roman" w:cs="Times New Roman"/>
          <w:sz w:val="22"/>
          <w:szCs w:val="18"/>
        </w:rPr>
        <w:t xml:space="preserve">, en el que se advierta el estatus de la obligación a declarar. </w:t>
      </w:r>
    </w:p>
    <w:p w14:paraId="5DF76A04" w14:textId="77777777" w:rsidR="00134F77" w:rsidRPr="00402807" w:rsidRDefault="00134F77" w:rsidP="00DB7321">
      <w:pPr>
        <w:pStyle w:val="Texto"/>
        <w:spacing w:after="0" w:line="360" w:lineRule="auto"/>
        <w:ind w:left="-426" w:firstLine="0"/>
        <w:rPr>
          <w:rFonts w:ascii="Times New Roman" w:hAnsi="Times New Roman" w:cs="Times New Roman"/>
          <w:sz w:val="22"/>
          <w:szCs w:val="18"/>
        </w:rPr>
      </w:pPr>
    </w:p>
    <w:p w14:paraId="77AB05D9" w14:textId="77777777" w:rsidR="00134F77" w:rsidRPr="00402807" w:rsidRDefault="00134F77" w:rsidP="00DB7321">
      <w:pPr>
        <w:pStyle w:val="Texto"/>
        <w:numPr>
          <w:ilvl w:val="0"/>
          <w:numId w:val="6"/>
        </w:numPr>
        <w:spacing w:after="0" w:line="360" w:lineRule="auto"/>
        <w:ind w:left="-426"/>
        <w:rPr>
          <w:rFonts w:ascii="Times New Roman" w:hAnsi="Times New Roman" w:cs="Times New Roman"/>
          <w:sz w:val="22"/>
          <w:szCs w:val="18"/>
        </w:rPr>
      </w:pPr>
      <w:r w:rsidRPr="00402807">
        <w:rPr>
          <w:rFonts w:ascii="Times New Roman" w:hAnsi="Times New Roman" w:cs="Times New Roman"/>
          <w:b/>
          <w:sz w:val="22"/>
          <w:szCs w:val="18"/>
          <w:lang w:val="es-MX"/>
        </w:rPr>
        <w:t xml:space="preserve">Cualquier otra constancia </w:t>
      </w:r>
      <w:r w:rsidRPr="00402807">
        <w:rPr>
          <w:rFonts w:ascii="Times New Roman" w:hAnsi="Times New Roman" w:cs="Times New Roman"/>
          <w:bCs/>
          <w:sz w:val="22"/>
          <w:szCs w:val="18"/>
          <w:lang w:val="es-MX"/>
        </w:rPr>
        <w:t>que genere el</w:t>
      </w:r>
      <w:r w:rsidRPr="00402807">
        <w:rPr>
          <w:rFonts w:ascii="Times New Roman" w:hAnsi="Times New Roman" w:cs="Times New Roman"/>
          <w:b/>
          <w:sz w:val="22"/>
          <w:szCs w:val="18"/>
          <w:lang w:val="es-MX"/>
        </w:rPr>
        <w:t xml:space="preserve"> </w:t>
      </w:r>
      <w:r w:rsidRPr="00402807">
        <w:rPr>
          <w:rFonts w:ascii="Times New Roman" w:hAnsi="Times New Roman" w:cs="Times New Roman"/>
          <w:bCs/>
          <w:sz w:val="22"/>
          <w:szCs w:val="18"/>
          <w:lang w:val="es-MX"/>
        </w:rPr>
        <w:t>Sistema de Evolución Patrimonial, de Declaraciones de Intereses y Constancia de Presentación de Declaración Fiscal de la Administración Pública del Estado de Jalisco</w:t>
      </w:r>
      <w:r w:rsidRPr="00402807">
        <w:rPr>
          <w:rFonts w:ascii="Times New Roman" w:hAnsi="Times New Roman" w:cs="Times New Roman"/>
          <w:sz w:val="22"/>
          <w:szCs w:val="18"/>
        </w:rPr>
        <w:t xml:space="preserve">, que permita determinar sobre la presunta omisión o extemporaneidad. </w:t>
      </w:r>
    </w:p>
    <w:p w14:paraId="770C5355" w14:textId="77777777" w:rsidR="00134F77" w:rsidRPr="00402807" w:rsidRDefault="00134F77" w:rsidP="004138CE">
      <w:pPr>
        <w:pStyle w:val="Texto"/>
        <w:spacing w:after="0" w:line="360" w:lineRule="auto"/>
        <w:ind w:left="-1134" w:firstLine="0"/>
        <w:rPr>
          <w:rFonts w:ascii="Times New Roman" w:hAnsi="Times New Roman" w:cs="Times New Roman"/>
          <w:sz w:val="22"/>
          <w:szCs w:val="18"/>
        </w:rPr>
      </w:pPr>
    </w:p>
    <w:p w14:paraId="2EE5EDAC" w14:textId="6C5C9973" w:rsidR="00134F77" w:rsidRPr="00402807" w:rsidRDefault="00134F77" w:rsidP="004138CE">
      <w:pPr>
        <w:pStyle w:val="Texto"/>
        <w:spacing w:after="0" w:line="360" w:lineRule="auto"/>
        <w:ind w:left="-1134" w:firstLine="0"/>
        <w:rPr>
          <w:rFonts w:ascii="Times New Roman" w:hAnsi="Times New Roman" w:cs="Times New Roman"/>
          <w:sz w:val="22"/>
          <w:szCs w:val="18"/>
        </w:rPr>
      </w:pPr>
      <w:r w:rsidRPr="00402807">
        <w:rPr>
          <w:rFonts w:ascii="Times New Roman" w:hAnsi="Times New Roman" w:cs="Times New Roman"/>
          <w:sz w:val="22"/>
          <w:szCs w:val="18"/>
        </w:rPr>
        <w:t>En relación a la</w:t>
      </w:r>
      <w:r w:rsidRPr="00402807">
        <w:rPr>
          <w:rFonts w:ascii="Times New Roman" w:hAnsi="Times New Roman" w:cs="Times New Roman"/>
          <w:b/>
          <w:sz w:val="22"/>
          <w:szCs w:val="18"/>
        </w:rPr>
        <w:t xml:space="preserve"> omisión</w:t>
      </w:r>
      <w:r w:rsidRPr="00402807">
        <w:rPr>
          <w:rFonts w:ascii="Times New Roman" w:hAnsi="Times New Roman" w:cs="Times New Roman"/>
          <w:sz w:val="22"/>
          <w:szCs w:val="18"/>
        </w:rPr>
        <w:t xml:space="preserve"> señalada en párrafos que antecede, esta Autoridad resulta competente para iniciar la presente investigación administrativa, de conformidad con lo establecido en la Constitución Política del Estado de Jalisco en su artículo 106, fracción III, párrafo primero, en correlación al Acuerdo No. 06/DC/2017, de fecha 19 diecinueve de julio del año en curso, suscrito por </w:t>
      </w:r>
      <w:r w:rsidR="0030372D">
        <w:rPr>
          <w:rFonts w:ascii="Times New Roman" w:hAnsi="Times New Roman" w:cs="Times New Roman"/>
          <w:sz w:val="22"/>
          <w:szCs w:val="18"/>
        </w:rPr>
        <w:t>[_______]</w:t>
      </w:r>
      <w:r w:rsidRPr="00402807">
        <w:rPr>
          <w:rFonts w:ascii="Times New Roman" w:hAnsi="Times New Roman" w:cs="Times New Roman"/>
          <w:sz w:val="22"/>
          <w:szCs w:val="18"/>
        </w:rPr>
        <w:t>, en su carácter de Contralora del Estado de Jalisco, publicado en el Periódico Oficial “El Estado de Jalisco”,  el 25 veinticinco de julio del 2017, en su número 11, sección X, que textualmente establece, en lo que aquí interesa, lo siguiente:</w:t>
      </w:r>
    </w:p>
    <w:p w14:paraId="45DBBAD2" w14:textId="77777777" w:rsidR="00134F77" w:rsidRPr="00402807" w:rsidRDefault="00134F77" w:rsidP="004138CE">
      <w:pPr>
        <w:pStyle w:val="Texto"/>
        <w:spacing w:after="0" w:line="360" w:lineRule="auto"/>
        <w:ind w:left="-1134" w:firstLine="0"/>
        <w:rPr>
          <w:rFonts w:ascii="Times New Roman" w:hAnsi="Times New Roman" w:cs="Times New Roman"/>
          <w:sz w:val="22"/>
          <w:szCs w:val="18"/>
        </w:rPr>
      </w:pPr>
    </w:p>
    <w:p w14:paraId="199AF43E" w14:textId="77777777" w:rsidR="00134F77" w:rsidRPr="00402807" w:rsidRDefault="00134F77" w:rsidP="00DB7321">
      <w:pPr>
        <w:pStyle w:val="Texto"/>
        <w:spacing w:line="360" w:lineRule="auto"/>
        <w:ind w:left="-709" w:firstLine="0"/>
        <w:rPr>
          <w:rFonts w:ascii="Times New Roman" w:hAnsi="Times New Roman" w:cs="Times New Roman"/>
          <w:i/>
          <w:sz w:val="22"/>
          <w:szCs w:val="18"/>
        </w:rPr>
      </w:pPr>
      <w:r w:rsidRPr="00402807">
        <w:rPr>
          <w:rFonts w:ascii="Times New Roman" w:hAnsi="Times New Roman" w:cs="Times New Roman"/>
          <w:i/>
          <w:sz w:val="22"/>
          <w:szCs w:val="18"/>
        </w:rPr>
        <w:t>“SEGUNDO. - Se designa como Autoridad Investigadora de la Contraloría del Estado a la Dirección de Área de Técnica y de Situación Patrimonial, a través de su Titular, quien será autoridad investigadora únicamente respecto de las investigaciones administrativas a que se refieren los artículos 30 y 33 de la Ley General de Responsabilidades Administrativas”</w:t>
      </w:r>
    </w:p>
    <w:p w14:paraId="68989BDA" w14:textId="77777777" w:rsidR="00134F77" w:rsidRPr="00402807" w:rsidRDefault="00134F77" w:rsidP="004138CE">
      <w:pPr>
        <w:pStyle w:val="Texto"/>
        <w:spacing w:after="0" w:line="360" w:lineRule="auto"/>
        <w:ind w:left="-1134" w:firstLine="0"/>
        <w:rPr>
          <w:rFonts w:ascii="Times New Roman" w:hAnsi="Times New Roman" w:cs="Times New Roman"/>
          <w:i/>
          <w:sz w:val="22"/>
          <w:szCs w:val="18"/>
        </w:rPr>
      </w:pPr>
    </w:p>
    <w:p w14:paraId="419FF647" w14:textId="77777777" w:rsidR="00134F77" w:rsidRPr="00402807" w:rsidRDefault="00134F77" w:rsidP="004138CE">
      <w:pPr>
        <w:pStyle w:val="Texto"/>
        <w:spacing w:after="0" w:line="360" w:lineRule="auto"/>
        <w:ind w:left="-1134" w:firstLine="0"/>
        <w:rPr>
          <w:rFonts w:ascii="Times New Roman" w:hAnsi="Times New Roman" w:cs="Times New Roman"/>
          <w:i/>
          <w:sz w:val="22"/>
          <w:szCs w:val="18"/>
        </w:rPr>
      </w:pPr>
    </w:p>
    <w:p w14:paraId="30B7D3D7" w14:textId="1B6C9BC8" w:rsidR="00134F77" w:rsidRPr="00402807" w:rsidRDefault="00134F77" w:rsidP="004138CE">
      <w:pPr>
        <w:pStyle w:val="Texto"/>
        <w:spacing w:after="0" w:line="360" w:lineRule="auto"/>
        <w:ind w:left="-1134" w:firstLine="0"/>
        <w:rPr>
          <w:rFonts w:ascii="Times New Roman" w:hAnsi="Times New Roman" w:cs="Times New Roman"/>
          <w:sz w:val="22"/>
          <w:szCs w:val="18"/>
        </w:rPr>
      </w:pPr>
      <w:r w:rsidRPr="00402807">
        <w:rPr>
          <w:rFonts w:ascii="Times New Roman" w:hAnsi="Times New Roman" w:cs="Times New Roman"/>
          <w:sz w:val="22"/>
          <w:szCs w:val="18"/>
        </w:rPr>
        <w:lastRenderedPageBreak/>
        <w:t xml:space="preserve">Por lo antes expuesto, en observancia a la designación como Autoridad Investigadora en los términos citados en el párrafo que antecede, y de conformidad a lo establecido en el artículo 46 numeral 2 fracciones I, II, IV y V de la Ley de Responsabilidades Políticas y Administrativas del Estado de Jalisco, en correlación con la Ley General de Responsabilidades Administrativas en los artículos 3, 33, 49 fracción IV, 90, 91, 92, 93, 94, 95, 96, 97 y demás relativos aplicables, </w:t>
      </w:r>
      <w:r w:rsidRPr="00402807">
        <w:rPr>
          <w:rFonts w:ascii="Times New Roman" w:hAnsi="Times New Roman" w:cs="Times New Roman"/>
          <w:b/>
          <w:sz w:val="22"/>
          <w:szCs w:val="18"/>
          <w:u w:val="single"/>
        </w:rPr>
        <w:t>tengo a bien dar inicio a la investigación</w:t>
      </w:r>
      <w:r w:rsidRPr="00402807">
        <w:rPr>
          <w:rFonts w:ascii="Times New Roman" w:hAnsi="Times New Roman" w:cs="Times New Roman"/>
          <w:sz w:val="22"/>
          <w:szCs w:val="18"/>
        </w:rPr>
        <w:t xml:space="preserve"> para la integración del presente expediente con la finalidad de esclarecer si hay elementos suficientes que permitan determinar la presunta responsabilidad </w:t>
      </w:r>
      <w:r w:rsidRPr="00402807">
        <w:rPr>
          <w:rFonts w:ascii="Times New Roman" w:hAnsi="Times New Roman" w:cs="Times New Roman"/>
          <w:noProof/>
          <w:sz w:val="22"/>
          <w:szCs w:val="18"/>
        </w:rPr>
        <w:t>del</w:t>
      </w:r>
      <w:r w:rsidRPr="00402807">
        <w:rPr>
          <w:rFonts w:ascii="Times New Roman" w:hAnsi="Times New Roman" w:cs="Times New Roman"/>
          <w:sz w:val="22"/>
          <w:szCs w:val="18"/>
        </w:rPr>
        <w:t xml:space="preserve"> </w:t>
      </w:r>
      <w:r w:rsidRPr="00402807">
        <w:rPr>
          <w:rFonts w:ascii="Times New Roman" w:hAnsi="Times New Roman" w:cs="Times New Roman"/>
          <w:b/>
          <w:sz w:val="22"/>
          <w:szCs w:val="18"/>
        </w:rPr>
        <w:t xml:space="preserve">C. </w:t>
      </w:r>
      <w:r w:rsidR="00D72819" w:rsidRPr="00402807">
        <w:rPr>
          <w:rFonts w:ascii="Times New Roman" w:hAnsi="Times New Roman" w:cs="Times New Roman"/>
          <w:b/>
          <w:noProof/>
          <w:sz w:val="22"/>
          <w:szCs w:val="18"/>
        </w:rPr>
        <w:t>[nombre del clarante]</w:t>
      </w:r>
      <w:r w:rsidRPr="00402807">
        <w:rPr>
          <w:rFonts w:ascii="Times New Roman" w:hAnsi="Times New Roman" w:cs="Times New Roman"/>
          <w:b/>
          <w:sz w:val="22"/>
          <w:szCs w:val="18"/>
        </w:rPr>
        <w:t xml:space="preserve"> </w:t>
      </w:r>
      <w:r w:rsidRPr="00402807">
        <w:rPr>
          <w:rFonts w:ascii="Times New Roman" w:hAnsi="Times New Roman" w:cs="Times New Roman"/>
          <w:sz w:val="22"/>
          <w:szCs w:val="18"/>
        </w:rPr>
        <w:t xml:space="preserve">por no presentar </w:t>
      </w:r>
      <w:r w:rsidRPr="00402807">
        <w:rPr>
          <w:rFonts w:ascii="Times New Roman" w:hAnsi="Times New Roman" w:cs="Times New Roman"/>
          <w:sz w:val="22"/>
          <w:szCs w:val="18"/>
          <w:lang w:val="es-MX"/>
        </w:rPr>
        <w:t xml:space="preserve">en tiempo y forma la declaración de situación patrimonial y de intereses </w:t>
      </w:r>
      <w:r w:rsidR="00D72819" w:rsidRPr="00402807">
        <w:rPr>
          <w:rFonts w:ascii="Times New Roman" w:hAnsi="Times New Roman" w:cs="Times New Roman"/>
          <w:bCs/>
          <w:sz w:val="22"/>
          <w:szCs w:val="18"/>
          <w:lang w:val="es-MX"/>
        </w:rPr>
        <w:t>“</w:t>
      </w:r>
      <w:r w:rsidR="00D72819" w:rsidRPr="00402807">
        <w:rPr>
          <w:rFonts w:ascii="Times New Roman" w:hAnsi="Times New Roman" w:cs="Times New Roman"/>
          <w:b/>
          <w:sz w:val="22"/>
          <w:szCs w:val="18"/>
          <w:lang w:val="es-MX"/>
        </w:rPr>
        <w:t>[tipo de declaración]</w:t>
      </w:r>
      <w:r w:rsidR="00D72819" w:rsidRPr="00402807">
        <w:rPr>
          <w:rFonts w:ascii="Times New Roman" w:hAnsi="Times New Roman" w:cs="Times New Roman"/>
          <w:bCs/>
          <w:sz w:val="22"/>
          <w:szCs w:val="18"/>
          <w:lang w:val="es-MX"/>
        </w:rPr>
        <w:t>”</w:t>
      </w:r>
      <w:r w:rsidRPr="00402807">
        <w:rPr>
          <w:rFonts w:ascii="Times New Roman" w:hAnsi="Times New Roman" w:cs="Times New Roman"/>
          <w:sz w:val="22"/>
          <w:szCs w:val="18"/>
          <w:lang w:val="es-MX"/>
        </w:rPr>
        <w:t>, en los términos establecidos en la Ley de la materia</w:t>
      </w:r>
      <w:r w:rsidRPr="00402807">
        <w:rPr>
          <w:rFonts w:ascii="Times New Roman" w:hAnsi="Times New Roman" w:cs="Times New Roman"/>
          <w:sz w:val="22"/>
          <w:szCs w:val="18"/>
        </w:rPr>
        <w:t xml:space="preserve">; quedando  registrado  el presente asunto bajo  el  número  de expediente </w:t>
      </w:r>
      <w:r w:rsidRPr="00402807">
        <w:rPr>
          <w:rFonts w:ascii="Times New Roman" w:hAnsi="Times New Roman" w:cs="Times New Roman"/>
          <w:b/>
          <w:sz w:val="22"/>
          <w:szCs w:val="18"/>
        </w:rPr>
        <w:t>EXP. EPRA-</w:t>
      </w:r>
      <w:r w:rsidR="00D72819" w:rsidRPr="00402807">
        <w:rPr>
          <w:rFonts w:ascii="Times New Roman" w:hAnsi="Times New Roman" w:cs="Times New Roman"/>
          <w:b/>
          <w:noProof/>
          <w:sz w:val="22"/>
          <w:szCs w:val="18"/>
        </w:rPr>
        <w:t>____</w:t>
      </w:r>
      <w:r w:rsidRPr="00402807">
        <w:rPr>
          <w:rFonts w:ascii="Times New Roman" w:hAnsi="Times New Roman" w:cs="Times New Roman"/>
          <w:b/>
          <w:sz w:val="22"/>
          <w:szCs w:val="18"/>
        </w:rPr>
        <w:t>/20</w:t>
      </w:r>
      <w:r w:rsidR="00D72819" w:rsidRPr="00402807">
        <w:rPr>
          <w:rFonts w:ascii="Times New Roman" w:hAnsi="Times New Roman" w:cs="Times New Roman"/>
          <w:b/>
          <w:sz w:val="22"/>
          <w:szCs w:val="18"/>
        </w:rPr>
        <w:t>__</w:t>
      </w:r>
      <w:r w:rsidRPr="00402807">
        <w:rPr>
          <w:rFonts w:ascii="Times New Roman" w:hAnsi="Times New Roman" w:cs="Times New Roman"/>
          <w:b/>
          <w:sz w:val="22"/>
          <w:szCs w:val="18"/>
        </w:rPr>
        <w:t xml:space="preserve">, </w:t>
      </w:r>
      <w:r w:rsidRPr="00402807">
        <w:rPr>
          <w:rFonts w:ascii="Times New Roman" w:hAnsi="Times New Roman" w:cs="Times New Roman"/>
          <w:sz w:val="22"/>
          <w:szCs w:val="18"/>
        </w:rPr>
        <w:t>citado al rubro superior derecho.</w:t>
      </w:r>
    </w:p>
    <w:p w14:paraId="1746B4FA" w14:textId="77777777" w:rsidR="00134F77" w:rsidRPr="00402807" w:rsidRDefault="00134F77" w:rsidP="004138CE">
      <w:pPr>
        <w:pStyle w:val="Texto"/>
        <w:spacing w:line="360" w:lineRule="auto"/>
        <w:ind w:left="-1134" w:firstLine="0"/>
        <w:rPr>
          <w:rFonts w:ascii="Times New Roman" w:hAnsi="Times New Roman" w:cs="Times New Roman"/>
          <w:sz w:val="22"/>
          <w:szCs w:val="18"/>
        </w:rPr>
      </w:pPr>
    </w:p>
    <w:p w14:paraId="0E999472" w14:textId="77777777" w:rsidR="00134F77" w:rsidRPr="00402807" w:rsidRDefault="00134F77" w:rsidP="004138CE">
      <w:pPr>
        <w:pStyle w:val="Texto"/>
        <w:spacing w:line="360" w:lineRule="auto"/>
        <w:ind w:left="-1134" w:firstLine="0"/>
        <w:rPr>
          <w:rFonts w:ascii="Times New Roman" w:hAnsi="Times New Roman" w:cs="Times New Roman"/>
          <w:sz w:val="22"/>
          <w:szCs w:val="18"/>
        </w:rPr>
      </w:pPr>
    </w:p>
    <w:p w14:paraId="34E080AD" w14:textId="77777777" w:rsidR="00134F77" w:rsidRPr="00402807" w:rsidRDefault="00134F77" w:rsidP="00DB7321">
      <w:pPr>
        <w:pStyle w:val="Texto"/>
        <w:spacing w:after="0" w:line="360" w:lineRule="auto"/>
        <w:ind w:left="-1134" w:firstLine="0"/>
        <w:rPr>
          <w:rFonts w:ascii="Times New Roman" w:hAnsi="Times New Roman" w:cs="Times New Roman"/>
          <w:sz w:val="22"/>
          <w:szCs w:val="18"/>
        </w:rPr>
      </w:pPr>
      <w:r w:rsidRPr="00402807">
        <w:rPr>
          <w:rFonts w:ascii="Times New Roman" w:hAnsi="Times New Roman" w:cs="Times New Roman"/>
          <w:sz w:val="22"/>
          <w:szCs w:val="22"/>
        </w:rPr>
        <w:t>En   el   ámbito   de   las   atribuciones   que   corresponden   a   esta   Autoridad Investigadora y con fundamento en lo establecido</w:t>
      </w:r>
      <w:r w:rsidRPr="00402807">
        <w:rPr>
          <w:rFonts w:ascii="Times New Roman" w:hAnsi="Times New Roman" w:cs="Times New Roman"/>
          <w:sz w:val="22"/>
          <w:szCs w:val="18"/>
        </w:rPr>
        <w:t xml:space="preserve"> en los artículos 95 y 96 de la Ley General de Responsabilidades Administrativas</w:t>
      </w:r>
      <w:r w:rsidRPr="00402807">
        <w:rPr>
          <w:rFonts w:ascii="Times New Roman" w:hAnsi="Times New Roman" w:cs="Times New Roman"/>
          <w:sz w:val="22"/>
          <w:szCs w:val="22"/>
        </w:rPr>
        <w:t xml:space="preserve">, se ordena girar oficio en vía de </w:t>
      </w:r>
      <w:r w:rsidRPr="00402807">
        <w:rPr>
          <w:rFonts w:ascii="Times New Roman" w:hAnsi="Times New Roman" w:cs="Times New Roman"/>
          <w:b/>
          <w:sz w:val="22"/>
          <w:szCs w:val="22"/>
        </w:rPr>
        <w:t>REQUERIMIENTO</w:t>
      </w:r>
      <w:r w:rsidRPr="00402807">
        <w:rPr>
          <w:rFonts w:ascii="Times New Roman" w:hAnsi="Times New Roman" w:cs="Times New Roman"/>
          <w:sz w:val="22"/>
          <w:szCs w:val="18"/>
        </w:rPr>
        <w:t xml:space="preserve">, </w:t>
      </w:r>
      <w:r w:rsidRPr="00402807">
        <w:rPr>
          <w:rFonts w:ascii="Times New Roman" w:hAnsi="Times New Roman" w:cs="Times New Roman"/>
          <w:sz w:val="22"/>
          <w:szCs w:val="22"/>
        </w:rPr>
        <w:t xml:space="preserve">al responsable del área administrativa según corresponda, para que, </w:t>
      </w:r>
      <w:r w:rsidRPr="00402807">
        <w:rPr>
          <w:rFonts w:ascii="Times New Roman" w:hAnsi="Times New Roman" w:cs="Times New Roman"/>
          <w:sz w:val="22"/>
          <w:szCs w:val="18"/>
        </w:rPr>
        <w:t xml:space="preserve">en un plazo </w:t>
      </w:r>
      <w:r w:rsidRPr="00402807">
        <w:rPr>
          <w:rFonts w:ascii="Times New Roman" w:hAnsi="Times New Roman" w:cs="Times New Roman"/>
          <w:sz w:val="22"/>
          <w:szCs w:val="18"/>
          <w:lang w:val="es-MX"/>
        </w:rPr>
        <w:t>no mayor a cinco días hábiles contados a partir de que la notificación surta sus efectos</w:t>
      </w:r>
      <w:r w:rsidRPr="00402807">
        <w:rPr>
          <w:rFonts w:ascii="Times New Roman" w:hAnsi="Times New Roman" w:cs="Times New Roman"/>
          <w:sz w:val="22"/>
          <w:szCs w:val="18"/>
        </w:rPr>
        <w:t xml:space="preserve">, </w:t>
      </w:r>
      <w:r w:rsidRPr="00402807">
        <w:rPr>
          <w:rFonts w:ascii="Times New Roman" w:hAnsi="Times New Roman" w:cs="Times New Roman"/>
          <w:b/>
          <w:sz w:val="22"/>
          <w:szCs w:val="18"/>
        </w:rPr>
        <w:t>REMITA LOS SIGUIENTES DOCUMENTOS</w:t>
      </w:r>
      <w:r w:rsidRPr="00402807">
        <w:rPr>
          <w:rFonts w:ascii="Times New Roman" w:hAnsi="Times New Roman" w:cs="Times New Roman"/>
          <w:sz w:val="22"/>
          <w:szCs w:val="18"/>
        </w:rPr>
        <w:t xml:space="preserve">: </w:t>
      </w:r>
    </w:p>
    <w:p w14:paraId="23B54D95" w14:textId="77777777" w:rsidR="00134F77" w:rsidRPr="00402807" w:rsidRDefault="00134F77" w:rsidP="00DB7321">
      <w:pPr>
        <w:pStyle w:val="Texto"/>
        <w:spacing w:after="0" w:line="360" w:lineRule="auto"/>
        <w:ind w:left="-1134" w:firstLine="0"/>
        <w:rPr>
          <w:rFonts w:ascii="Times New Roman" w:hAnsi="Times New Roman" w:cs="Times New Roman"/>
          <w:sz w:val="22"/>
          <w:szCs w:val="18"/>
        </w:rPr>
      </w:pPr>
    </w:p>
    <w:p w14:paraId="7D6E13B5" w14:textId="77777777" w:rsidR="00134F77" w:rsidRPr="00402807" w:rsidRDefault="00134F77" w:rsidP="00D03B8F">
      <w:pPr>
        <w:pStyle w:val="Texto"/>
        <w:spacing w:after="0" w:line="360" w:lineRule="auto"/>
        <w:ind w:firstLine="0"/>
        <w:rPr>
          <w:rFonts w:ascii="Times New Roman" w:hAnsi="Times New Roman" w:cs="Times New Roman"/>
          <w:sz w:val="22"/>
          <w:szCs w:val="18"/>
        </w:rPr>
      </w:pPr>
    </w:p>
    <w:p w14:paraId="02F70B02" w14:textId="77777777" w:rsidR="00134F77" w:rsidRPr="00402807" w:rsidRDefault="00134F77" w:rsidP="00DB7321">
      <w:pPr>
        <w:pStyle w:val="Texto"/>
        <w:numPr>
          <w:ilvl w:val="0"/>
          <w:numId w:val="5"/>
        </w:numPr>
        <w:spacing w:after="0" w:line="360" w:lineRule="auto"/>
        <w:ind w:left="-709" w:firstLine="0"/>
        <w:rPr>
          <w:rFonts w:ascii="Times New Roman" w:hAnsi="Times New Roman" w:cs="Times New Roman"/>
          <w:sz w:val="22"/>
          <w:szCs w:val="18"/>
        </w:rPr>
      </w:pPr>
      <w:r w:rsidRPr="00402807">
        <w:rPr>
          <w:rFonts w:ascii="Times New Roman" w:hAnsi="Times New Roman" w:cs="Times New Roman"/>
          <w:b/>
          <w:sz w:val="22"/>
          <w:szCs w:val="18"/>
          <w:lang w:val="es-MX"/>
        </w:rPr>
        <w:t>COPIA CERTIFICADA</w:t>
      </w:r>
      <w:r w:rsidRPr="00402807">
        <w:rPr>
          <w:rFonts w:ascii="Times New Roman" w:hAnsi="Times New Roman" w:cs="Times New Roman"/>
          <w:sz w:val="22"/>
          <w:szCs w:val="18"/>
        </w:rPr>
        <w:t xml:space="preserve"> del nombramiento, contrato o documento que </w:t>
      </w:r>
      <w:r w:rsidRPr="00402807">
        <w:rPr>
          <w:rFonts w:ascii="Times New Roman" w:hAnsi="Times New Roman" w:cs="Times New Roman"/>
          <w:sz w:val="22"/>
          <w:szCs w:val="18"/>
          <w:lang w:val="es-MX"/>
        </w:rPr>
        <w:t xml:space="preserve">acredite su ingreso a laborar en su ente de adscripción. </w:t>
      </w:r>
    </w:p>
    <w:p w14:paraId="5A6DEFC4" w14:textId="77777777" w:rsidR="00134F77" w:rsidRPr="00402807" w:rsidRDefault="00134F77" w:rsidP="00DB7321">
      <w:pPr>
        <w:pStyle w:val="Texto"/>
        <w:spacing w:after="0" w:line="360" w:lineRule="auto"/>
        <w:ind w:left="-709" w:firstLine="0"/>
        <w:rPr>
          <w:rFonts w:ascii="Times New Roman" w:hAnsi="Times New Roman" w:cs="Times New Roman"/>
          <w:sz w:val="22"/>
          <w:szCs w:val="18"/>
        </w:rPr>
      </w:pPr>
    </w:p>
    <w:p w14:paraId="46941A35" w14:textId="77777777" w:rsidR="00134F77" w:rsidRPr="00402807" w:rsidRDefault="00134F77" w:rsidP="00DB7321">
      <w:pPr>
        <w:pStyle w:val="Texto"/>
        <w:numPr>
          <w:ilvl w:val="0"/>
          <w:numId w:val="5"/>
        </w:numPr>
        <w:spacing w:after="0" w:line="360" w:lineRule="auto"/>
        <w:ind w:left="-709" w:firstLine="0"/>
        <w:rPr>
          <w:rFonts w:ascii="Times New Roman" w:hAnsi="Times New Roman" w:cs="Times New Roman"/>
          <w:sz w:val="22"/>
          <w:szCs w:val="18"/>
        </w:rPr>
      </w:pPr>
      <w:r w:rsidRPr="00402807">
        <w:rPr>
          <w:rFonts w:ascii="Times New Roman" w:hAnsi="Times New Roman" w:cs="Times New Roman"/>
          <w:b/>
          <w:sz w:val="22"/>
          <w:szCs w:val="18"/>
          <w:lang w:val="es-MX"/>
        </w:rPr>
        <w:t>ORIGINAL O COPIA CERTIFICADA</w:t>
      </w:r>
      <w:r w:rsidRPr="00402807">
        <w:rPr>
          <w:rFonts w:ascii="Times New Roman" w:hAnsi="Times New Roman" w:cs="Times New Roman"/>
          <w:sz w:val="22"/>
          <w:szCs w:val="18"/>
          <w:lang w:val="es-MX"/>
        </w:rPr>
        <w:t xml:space="preserve"> de la </w:t>
      </w:r>
      <w:r w:rsidRPr="00402807">
        <w:rPr>
          <w:rFonts w:ascii="Times New Roman" w:hAnsi="Times New Roman" w:cs="Times New Roman"/>
          <w:b/>
          <w:sz w:val="22"/>
          <w:szCs w:val="18"/>
          <w:lang w:val="es-MX"/>
        </w:rPr>
        <w:t>responsiva de las credenciales de acceso</w:t>
      </w:r>
      <w:r w:rsidRPr="00402807">
        <w:rPr>
          <w:rFonts w:ascii="Times New Roman" w:hAnsi="Times New Roman" w:cs="Times New Roman"/>
          <w:sz w:val="22"/>
          <w:szCs w:val="18"/>
          <w:lang w:val="es-MX"/>
        </w:rPr>
        <w:t xml:space="preserve"> del declarante para ingresar y presentar su declaración de situación patrimonial en el </w:t>
      </w:r>
      <w:r w:rsidRPr="00402807">
        <w:rPr>
          <w:rFonts w:ascii="Times New Roman" w:hAnsi="Times New Roman" w:cs="Times New Roman"/>
          <w:bCs/>
          <w:sz w:val="22"/>
          <w:szCs w:val="18"/>
          <w:lang w:val="es-MX"/>
        </w:rPr>
        <w:t xml:space="preserve">Sistema de Evolución Patrimonial, de Declaraciones de Intereses y Constancia de Presentación de Declaración Fiscal de la Administración Pública del Estado de Jalisco. </w:t>
      </w:r>
    </w:p>
    <w:p w14:paraId="3ABE323B" w14:textId="77777777" w:rsidR="00134F77" w:rsidRPr="00402807" w:rsidRDefault="00134F77" w:rsidP="00DB7321">
      <w:pPr>
        <w:pStyle w:val="Texto"/>
        <w:spacing w:after="0" w:line="360" w:lineRule="auto"/>
        <w:ind w:left="-709" w:firstLine="0"/>
        <w:rPr>
          <w:rFonts w:ascii="Times New Roman" w:hAnsi="Times New Roman" w:cs="Times New Roman"/>
          <w:sz w:val="22"/>
          <w:szCs w:val="18"/>
        </w:rPr>
      </w:pPr>
    </w:p>
    <w:p w14:paraId="2D99C625" w14:textId="77777777" w:rsidR="00134F77" w:rsidRPr="00402807" w:rsidRDefault="00134F77" w:rsidP="00CB4F33">
      <w:pPr>
        <w:pStyle w:val="Texto"/>
        <w:numPr>
          <w:ilvl w:val="0"/>
          <w:numId w:val="5"/>
        </w:numPr>
        <w:spacing w:after="0" w:line="360" w:lineRule="auto"/>
        <w:ind w:left="-709" w:firstLine="0"/>
        <w:rPr>
          <w:rFonts w:ascii="Times New Roman" w:hAnsi="Times New Roman" w:cs="Times New Roman"/>
          <w:sz w:val="22"/>
          <w:szCs w:val="18"/>
        </w:rPr>
      </w:pPr>
      <w:r w:rsidRPr="00402807">
        <w:rPr>
          <w:rFonts w:ascii="Times New Roman" w:hAnsi="Times New Roman" w:cs="Times New Roman"/>
          <w:b/>
          <w:sz w:val="22"/>
          <w:szCs w:val="18"/>
          <w:lang w:val="es-MX"/>
        </w:rPr>
        <w:t xml:space="preserve">Datos de contacto para su localización. </w:t>
      </w:r>
      <w:r w:rsidRPr="00402807">
        <w:rPr>
          <w:rFonts w:ascii="Times New Roman" w:hAnsi="Times New Roman" w:cs="Times New Roman"/>
          <w:sz w:val="22"/>
          <w:szCs w:val="18"/>
          <w:lang w:val="es-MX"/>
        </w:rPr>
        <w:t>(domicilio particular, teléfono, correo electrónico)</w:t>
      </w:r>
    </w:p>
    <w:p w14:paraId="7F534291" w14:textId="77777777" w:rsidR="00134F77" w:rsidRPr="00402807" w:rsidRDefault="00134F77" w:rsidP="00D03B8F">
      <w:pPr>
        <w:pStyle w:val="Prrafodelista"/>
        <w:rPr>
          <w:rFonts w:ascii="Times New Roman" w:hAnsi="Times New Roman"/>
          <w:sz w:val="22"/>
          <w:szCs w:val="18"/>
        </w:rPr>
      </w:pPr>
    </w:p>
    <w:p w14:paraId="382DBFAB" w14:textId="77777777" w:rsidR="00134F77" w:rsidRPr="00402807" w:rsidRDefault="00134F77" w:rsidP="00CB4F33">
      <w:pPr>
        <w:spacing w:line="360" w:lineRule="auto"/>
        <w:jc w:val="both"/>
        <w:rPr>
          <w:rFonts w:ascii="Times New Roman" w:hAnsi="Times New Roman"/>
          <w:sz w:val="22"/>
          <w:szCs w:val="18"/>
        </w:rPr>
      </w:pPr>
    </w:p>
    <w:p w14:paraId="4E1EDADD" w14:textId="5B8380EE" w:rsidR="00134F77" w:rsidRPr="00402807" w:rsidRDefault="00134F77" w:rsidP="004138CE">
      <w:pPr>
        <w:spacing w:line="360" w:lineRule="auto"/>
        <w:ind w:left="-1134"/>
        <w:jc w:val="both"/>
        <w:rPr>
          <w:rFonts w:ascii="Times New Roman" w:hAnsi="Times New Roman"/>
          <w:sz w:val="22"/>
        </w:rPr>
      </w:pPr>
      <w:r w:rsidRPr="00402807">
        <w:rPr>
          <w:rFonts w:ascii="Times New Roman" w:hAnsi="Times New Roman"/>
          <w:sz w:val="22"/>
          <w:szCs w:val="18"/>
        </w:rPr>
        <w:t xml:space="preserve">En relación a la presunta omisión en la presentación de la declaración de situación patrimonial inicial que se investiga, se ordena girar oficio </w:t>
      </w:r>
      <w:r w:rsidRPr="00402807">
        <w:rPr>
          <w:rFonts w:ascii="Times New Roman" w:hAnsi="Times New Roman"/>
          <w:noProof/>
          <w:sz w:val="22"/>
          <w:szCs w:val="18"/>
        </w:rPr>
        <w:t>al</w:t>
      </w:r>
      <w:r w:rsidRPr="00402807">
        <w:rPr>
          <w:rFonts w:ascii="Times New Roman" w:hAnsi="Times New Roman"/>
          <w:sz w:val="22"/>
          <w:szCs w:val="18"/>
        </w:rPr>
        <w:t xml:space="preserve"> </w:t>
      </w:r>
      <w:r w:rsidRPr="00402807">
        <w:rPr>
          <w:rFonts w:ascii="Times New Roman" w:hAnsi="Times New Roman"/>
          <w:b/>
          <w:sz w:val="22"/>
          <w:szCs w:val="18"/>
        </w:rPr>
        <w:t xml:space="preserve">C. </w:t>
      </w:r>
      <w:r w:rsidR="00F26D33" w:rsidRPr="00402807">
        <w:rPr>
          <w:rFonts w:ascii="Times New Roman" w:hAnsi="Times New Roman"/>
          <w:b/>
          <w:noProof/>
          <w:sz w:val="22"/>
          <w:szCs w:val="18"/>
        </w:rPr>
        <w:t>[nombre del declarante]</w:t>
      </w:r>
      <w:r w:rsidRPr="00402807">
        <w:rPr>
          <w:rFonts w:ascii="Times New Roman" w:hAnsi="Times New Roman"/>
          <w:sz w:val="22"/>
          <w:szCs w:val="18"/>
        </w:rPr>
        <w:t>, para que en un término no mayor</w:t>
      </w:r>
      <w:r w:rsidRPr="00402807">
        <w:rPr>
          <w:rFonts w:ascii="Times New Roman" w:hAnsi="Times New Roman"/>
          <w:sz w:val="32"/>
          <w:szCs w:val="24"/>
        </w:rPr>
        <w:t xml:space="preserve"> </w:t>
      </w:r>
      <w:r w:rsidRPr="00402807">
        <w:rPr>
          <w:rFonts w:ascii="Times New Roman" w:hAnsi="Times New Roman"/>
          <w:sz w:val="22"/>
          <w:szCs w:val="18"/>
        </w:rPr>
        <w:t>a cinco días hábiles contados a partir de que la notificación surta sus efectos, manifieste por escri</w:t>
      </w:r>
      <w:r w:rsidR="004C45B5" w:rsidRPr="00402807">
        <w:rPr>
          <w:rFonts w:ascii="Times New Roman" w:hAnsi="Times New Roman"/>
          <w:sz w:val="22"/>
          <w:szCs w:val="18"/>
        </w:rPr>
        <w:t>to lo que a su interés convenga;</w:t>
      </w:r>
      <w:r w:rsidRPr="00402807">
        <w:rPr>
          <w:rFonts w:ascii="Times New Roman" w:hAnsi="Times New Roman"/>
          <w:sz w:val="22"/>
          <w:szCs w:val="18"/>
        </w:rPr>
        <w:t xml:space="preserve"> adicionalmente se le requiere para que en un término no mayor a 30 días naturales contados a partir de la notificación del documento de mérito, presente la declaración de situación patrimonial inicial que aún tiene pendiente, a través del portal </w:t>
      </w:r>
      <w:hyperlink r:id="rId8" w:history="1">
        <w:r w:rsidRPr="00402807">
          <w:rPr>
            <w:rStyle w:val="Hipervnculo"/>
            <w:rFonts w:ascii="Times New Roman" w:hAnsi="Times New Roman"/>
            <w:sz w:val="22"/>
          </w:rPr>
          <w:t>https://sepifape.jalisco.gob.mx/sepifape/login</w:t>
        </w:r>
      </w:hyperlink>
      <w:r w:rsidRPr="00402807">
        <w:rPr>
          <w:rFonts w:ascii="Times New Roman" w:hAnsi="Times New Roman"/>
          <w:sz w:val="22"/>
        </w:rPr>
        <w:t xml:space="preserve"> </w:t>
      </w:r>
      <w:r w:rsidRPr="00402807">
        <w:rPr>
          <w:rFonts w:ascii="Times New Roman" w:hAnsi="Times New Roman"/>
          <w:sz w:val="22"/>
          <w:szCs w:val="18"/>
        </w:rPr>
        <w:t xml:space="preserve">e informe </w:t>
      </w:r>
      <w:r w:rsidRPr="00402807">
        <w:rPr>
          <w:rFonts w:ascii="Times New Roman" w:hAnsi="Times New Roman"/>
          <w:sz w:val="22"/>
          <w:szCs w:val="18"/>
        </w:rPr>
        <w:lastRenderedPageBreak/>
        <w:t>a ésta autoridad lo conducente, lo anterior con fundamento en los artículos 33, 90 y 96 de la Ley General de Responsabilidades Administrativas.</w:t>
      </w:r>
    </w:p>
    <w:p w14:paraId="10BF1EAA" w14:textId="77777777" w:rsidR="00134F77" w:rsidRPr="00402807" w:rsidRDefault="00134F77" w:rsidP="004138CE">
      <w:pPr>
        <w:spacing w:line="360" w:lineRule="auto"/>
        <w:ind w:left="-1134"/>
        <w:jc w:val="both"/>
        <w:rPr>
          <w:rFonts w:ascii="Times New Roman" w:hAnsi="Times New Roman"/>
          <w:sz w:val="22"/>
          <w:szCs w:val="18"/>
        </w:rPr>
      </w:pPr>
    </w:p>
    <w:p w14:paraId="0F081316" w14:textId="77777777" w:rsidR="00134F77" w:rsidRPr="00402807" w:rsidRDefault="00134F77" w:rsidP="00B2055B">
      <w:pPr>
        <w:spacing w:line="360" w:lineRule="auto"/>
        <w:jc w:val="both"/>
        <w:rPr>
          <w:rFonts w:ascii="Times New Roman" w:hAnsi="Times New Roman"/>
          <w:sz w:val="22"/>
          <w:szCs w:val="18"/>
        </w:rPr>
      </w:pPr>
    </w:p>
    <w:p w14:paraId="43D0F6BA" w14:textId="3DBC9969" w:rsidR="00134F77" w:rsidRPr="00402807" w:rsidRDefault="00134F77" w:rsidP="004138CE">
      <w:pPr>
        <w:spacing w:line="360" w:lineRule="auto"/>
        <w:ind w:left="-1134"/>
        <w:jc w:val="both"/>
        <w:rPr>
          <w:rFonts w:ascii="Times New Roman" w:hAnsi="Times New Roman"/>
          <w:sz w:val="22"/>
          <w:szCs w:val="18"/>
        </w:rPr>
      </w:pPr>
      <w:r w:rsidRPr="00402807">
        <w:rPr>
          <w:rFonts w:ascii="Times New Roman" w:hAnsi="Times New Roman"/>
          <w:sz w:val="22"/>
          <w:szCs w:val="18"/>
        </w:rPr>
        <w:t xml:space="preserve">Así lo acordó y firma el Lic. </w:t>
      </w:r>
      <w:r w:rsidR="0030372D">
        <w:rPr>
          <w:rFonts w:ascii="Times New Roman" w:hAnsi="Times New Roman"/>
          <w:sz w:val="22"/>
          <w:szCs w:val="18"/>
        </w:rPr>
        <w:t>[nombre]</w:t>
      </w:r>
      <w:r w:rsidRPr="00402807">
        <w:rPr>
          <w:rFonts w:ascii="Times New Roman" w:hAnsi="Times New Roman"/>
          <w:sz w:val="22"/>
          <w:szCs w:val="18"/>
        </w:rPr>
        <w:t xml:space="preserve"> Director de Área Técnica y de Situación Patrimonial, en funciones de Autoridad Investigadora, de conformidad a lo establecido en el punto Segundo del Acuerdo No. 06/DC/2017, publicado el 25 veinticinco de julio del presente año en el Periódico Oficial “El Estado de Jalisco”, en el número 11, sección X, el cual entró en vigor al día siguiente de su publicación, de conformidad a lo dispuesto con los artículos 106 fracción III de la Constitución Política del Estado de Jalisco,  3 fracción I, 5, 6 fracción IV, 37 y 38 fracción XV de la Ley Orgánica del Poder Ejecutivo del Estado de Jalisco, así como  arábigos 1, 2 fracción II, 3 fracción II, 4 fracción I, 9 fracción II, 10 párrafo primero, 90, 91, 92, 94, 95, 96, 187, 188 Transitorios Primero y Tercero de la Ley General de Responsabilidades Administrativas.</w:t>
      </w:r>
    </w:p>
    <w:p w14:paraId="42961F34" w14:textId="77777777" w:rsidR="00134F77" w:rsidRPr="00402807" w:rsidRDefault="00134F77" w:rsidP="004138CE">
      <w:pPr>
        <w:spacing w:line="360" w:lineRule="auto"/>
        <w:ind w:left="-1134"/>
        <w:jc w:val="both"/>
        <w:rPr>
          <w:rFonts w:ascii="Times New Roman" w:hAnsi="Times New Roman"/>
          <w:sz w:val="22"/>
          <w:szCs w:val="18"/>
        </w:rPr>
      </w:pPr>
    </w:p>
    <w:p w14:paraId="1437DB5F" w14:textId="77777777" w:rsidR="00134F77" w:rsidRPr="00402807" w:rsidRDefault="00134F77" w:rsidP="004138CE">
      <w:pPr>
        <w:spacing w:line="360" w:lineRule="auto"/>
        <w:ind w:left="-1134"/>
        <w:jc w:val="both"/>
        <w:rPr>
          <w:rFonts w:ascii="Times New Roman" w:hAnsi="Times New Roman"/>
          <w:sz w:val="22"/>
          <w:szCs w:val="18"/>
        </w:rPr>
      </w:pPr>
    </w:p>
    <w:p w14:paraId="3DE777F2" w14:textId="77777777" w:rsidR="00134F77" w:rsidRPr="00402807" w:rsidRDefault="00134F77" w:rsidP="004138CE">
      <w:pPr>
        <w:ind w:left="-1134"/>
        <w:jc w:val="center"/>
        <w:rPr>
          <w:rFonts w:ascii="Times New Roman" w:hAnsi="Times New Roman"/>
          <w:sz w:val="22"/>
          <w:szCs w:val="18"/>
        </w:rPr>
      </w:pPr>
    </w:p>
    <w:p w14:paraId="73F14DBC" w14:textId="77777777" w:rsidR="00134F77" w:rsidRPr="00402807" w:rsidRDefault="00134F77" w:rsidP="004138CE">
      <w:pPr>
        <w:ind w:left="-1134"/>
        <w:jc w:val="center"/>
        <w:rPr>
          <w:rFonts w:ascii="Times New Roman" w:hAnsi="Times New Roman"/>
          <w:sz w:val="22"/>
          <w:szCs w:val="18"/>
        </w:rPr>
      </w:pPr>
    </w:p>
    <w:p w14:paraId="0B4028CD" w14:textId="77777777" w:rsidR="00134F77" w:rsidRPr="00402807" w:rsidRDefault="00134F77" w:rsidP="004138CE">
      <w:pPr>
        <w:ind w:left="-1134"/>
        <w:jc w:val="both"/>
        <w:rPr>
          <w:rFonts w:ascii="Times New Roman" w:hAnsi="Times New Roman"/>
          <w:sz w:val="22"/>
          <w:szCs w:val="18"/>
        </w:rPr>
      </w:pPr>
    </w:p>
    <w:p w14:paraId="3769EB8F" w14:textId="3EF82136" w:rsidR="00134F77" w:rsidRPr="00402807" w:rsidRDefault="00134F77" w:rsidP="004138CE">
      <w:pPr>
        <w:ind w:left="-1134"/>
        <w:jc w:val="center"/>
        <w:rPr>
          <w:rFonts w:ascii="Times New Roman" w:hAnsi="Times New Roman"/>
          <w:b/>
          <w:sz w:val="22"/>
          <w:szCs w:val="18"/>
        </w:rPr>
      </w:pPr>
      <w:r w:rsidRPr="00402807">
        <w:rPr>
          <w:rFonts w:ascii="Times New Roman" w:hAnsi="Times New Roman"/>
          <w:b/>
          <w:sz w:val="22"/>
          <w:szCs w:val="18"/>
        </w:rPr>
        <w:t xml:space="preserve">Lic. </w:t>
      </w:r>
      <w:r w:rsidR="00402807">
        <w:rPr>
          <w:rFonts w:ascii="Times New Roman" w:hAnsi="Times New Roman"/>
          <w:b/>
          <w:sz w:val="22"/>
          <w:szCs w:val="18"/>
        </w:rPr>
        <w:t>[Nombre]</w:t>
      </w:r>
    </w:p>
    <w:p w14:paraId="757E916E" w14:textId="77777777" w:rsidR="00134F77" w:rsidRPr="00402807" w:rsidRDefault="00134F77" w:rsidP="004138CE">
      <w:pPr>
        <w:ind w:left="-1134"/>
        <w:jc w:val="center"/>
        <w:rPr>
          <w:rFonts w:ascii="Times New Roman" w:hAnsi="Times New Roman"/>
          <w:b/>
          <w:sz w:val="22"/>
          <w:szCs w:val="18"/>
        </w:rPr>
      </w:pPr>
      <w:r w:rsidRPr="00402807">
        <w:rPr>
          <w:rFonts w:ascii="Times New Roman" w:hAnsi="Times New Roman"/>
          <w:b/>
          <w:sz w:val="22"/>
          <w:szCs w:val="18"/>
        </w:rPr>
        <w:t>Director de Área Técnica y de Situación Patrimonial</w:t>
      </w:r>
    </w:p>
    <w:p w14:paraId="139E29EA" w14:textId="77777777" w:rsidR="00134F77" w:rsidRPr="00402807" w:rsidRDefault="00134F77" w:rsidP="004138CE">
      <w:pPr>
        <w:ind w:left="-1134"/>
        <w:jc w:val="center"/>
        <w:rPr>
          <w:rFonts w:ascii="Times New Roman" w:hAnsi="Times New Roman"/>
          <w:b/>
          <w:sz w:val="22"/>
          <w:szCs w:val="18"/>
        </w:rPr>
      </w:pPr>
      <w:r w:rsidRPr="00402807">
        <w:rPr>
          <w:rFonts w:ascii="Times New Roman" w:hAnsi="Times New Roman"/>
          <w:b/>
          <w:sz w:val="22"/>
          <w:szCs w:val="18"/>
        </w:rPr>
        <w:t>en funciones de Autoridad Investigadora de la Contraloría del Estado.</w:t>
      </w:r>
    </w:p>
    <w:p w14:paraId="35BAC0B6" w14:textId="77777777" w:rsidR="004C45B5" w:rsidRPr="00402807" w:rsidRDefault="004C45B5" w:rsidP="004138CE">
      <w:pPr>
        <w:ind w:left="-1134"/>
        <w:jc w:val="center"/>
        <w:rPr>
          <w:rFonts w:ascii="Times New Roman" w:hAnsi="Times New Roman"/>
          <w:b/>
          <w:sz w:val="22"/>
          <w:szCs w:val="18"/>
        </w:rPr>
      </w:pPr>
    </w:p>
    <w:p w14:paraId="587FE3A0" w14:textId="77777777" w:rsidR="004C45B5" w:rsidRPr="00402807" w:rsidRDefault="004C45B5" w:rsidP="004138CE">
      <w:pPr>
        <w:ind w:left="-1134"/>
        <w:jc w:val="center"/>
        <w:rPr>
          <w:rFonts w:ascii="Times New Roman" w:hAnsi="Times New Roman"/>
          <w:b/>
          <w:sz w:val="22"/>
          <w:szCs w:val="18"/>
        </w:rPr>
      </w:pPr>
    </w:p>
    <w:p w14:paraId="3D4C6557" w14:textId="77777777" w:rsidR="004C45B5" w:rsidRDefault="004C45B5" w:rsidP="004138CE">
      <w:pPr>
        <w:ind w:left="-1134"/>
        <w:jc w:val="center"/>
        <w:rPr>
          <w:rFonts w:ascii="Arial" w:hAnsi="Arial" w:cs="Arial"/>
          <w:b/>
          <w:sz w:val="22"/>
          <w:szCs w:val="18"/>
        </w:rPr>
      </w:pPr>
    </w:p>
    <w:p w14:paraId="36D889E1" w14:textId="77777777" w:rsidR="004C45B5" w:rsidRDefault="004C45B5" w:rsidP="004138CE">
      <w:pPr>
        <w:ind w:left="-1134"/>
        <w:jc w:val="center"/>
        <w:rPr>
          <w:rFonts w:ascii="Arial" w:hAnsi="Arial" w:cs="Arial"/>
          <w:b/>
          <w:sz w:val="22"/>
          <w:szCs w:val="18"/>
        </w:rPr>
      </w:pPr>
    </w:p>
    <w:p w14:paraId="2C2E5D53" w14:textId="77777777" w:rsidR="004C45B5" w:rsidRDefault="004C45B5" w:rsidP="004C45B5">
      <w:pPr>
        <w:ind w:left="-1134"/>
        <w:rPr>
          <w:rFonts w:ascii="Arial" w:hAnsi="Arial" w:cs="Arial"/>
          <w:b/>
          <w:sz w:val="22"/>
          <w:szCs w:val="18"/>
        </w:rPr>
      </w:pPr>
    </w:p>
    <w:p w14:paraId="09BEF1CD" w14:textId="77777777" w:rsidR="00134F77" w:rsidRDefault="00134F77" w:rsidP="004138CE">
      <w:pPr>
        <w:ind w:left="-1134"/>
        <w:jc w:val="center"/>
        <w:rPr>
          <w:rFonts w:ascii="Arial" w:hAnsi="Arial" w:cs="Arial"/>
          <w:b/>
          <w:sz w:val="22"/>
          <w:szCs w:val="18"/>
        </w:rPr>
      </w:pPr>
    </w:p>
    <w:p w14:paraId="7D4F053C" w14:textId="77777777" w:rsidR="00134F77" w:rsidRDefault="00134F77" w:rsidP="004138CE">
      <w:pPr>
        <w:ind w:left="-1134"/>
        <w:jc w:val="center"/>
        <w:rPr>
          <w:rFonts w:ascii="Arial" w:hAnsi="Arial" w:cs="Arial"/>
          <w:b/>
          <w:sz w:val="22"/>
          <w:szCs w:val="18"/>
        </w:rPr>
      </w:pPr>
    </w:p>
    <w:p w14:paraId="5B88BEBD" w14:textId="77777777" w:rsidR="00134F77" w:rsidRDefault="00134F77" w:rsidP="004138CE">
      <w:pPr>
        <w:ind w:left="-1134"/>
        <w:jc w:val="center"/>
        <w:rPr>
          <w:rFonts w:ascii="Arial" w:hAnsi="Arial" w:cs="Arial"/>
          <w:b/>
          <w:sz w:val="22"/>
          <w:szCs w:val="18"/>
        </w:rPr>
      </w:pPr>
    </w:p>
    <w:p w14:paraId="280A40E3" w14:textId="77777777" w:rsidR="00134F77" w:rsidRDefault="00134F77" w:rsidP="004138CE">
      <w:pPr>
        <w:ind w:left="-1134"/>
        <w:jc w:val="center"/>
        <w:rPr>
          <w:rFonts w:ascii="Arial" w:hAnsi="Arial" w:cs="Arial"/>
          <w:b/>
          <w:sz w:val="22"/>
          <w:szCs w:val="18"/>
        </w:rPr>
      </w:pPr>
    </w:p>
    <w:p w14:paraId="2C681158" w14:textId="77777777" w:rsidR="00134F77" w:rsidRDefault="00134F77" w:rsidP="004138CE">
      <w:pPr>
        <w:ind w:left="-1134"/>
        <w:jc w:val="center"/>
        <w:rPr>
          <w:rFonts w:ascii="Arial" w:hAnsi="Arial" w:cs="Arial"/>
          <w:b/>
          <w:sz w:val="22"/>
          <w:szCs w:val="18"/>
        </w:rPr>
      </w:pPr>
    </w:p>
    <w:p w14:paraId="2F6E1E62" w14:textId="77777777" w:rsidR="00134F77" w:rsidRDefault="00134F77" w:rsidP="004138CE">
      <w:pPr>
        <w:ind w:left="-1134"/>
        <w:jc w:val="center"/>
        <w:rPr>
          <w:rFonts w:ascii="Arial" w:hAnsi="Arial" w:cs="Arial"/>
          <w:b/>
          <w:sz w:val="22"/>
          <w:szCs w:val="18"/>
        </w:rPr>
      </w:pPr>
    </w:p>
    <w:p w14:paraId="2E905F08" w14:textId="77777777" w:rsidR="00134F77" w:rsidRDefault="00134F77" w:rsidP="004138CE">
      <w:pPr>
        <w:ind w:left="-1134"/>
        <w:jc w:val="center"/>
        <w:rPr>
          <w:rFonts w:ascii="Arial" w:hAnsi="Arial" w:cs="Arial"/>
          <w:b/>
          <w:sz w:val="22"/>
          <w:szCs w:val="18"/>
        </w:rPr>
      </w:pPr>
    </w:p>
    <w:p w14:paraId="739A900B" w14:textId="77777777" w:rsidR="00134F77" w:rsidRDefault="00134F77" w:rsidP="004138CE">
      <w:pPr>
        <w:ind w:left="-1134"/>
        <w:jc w:val="center"/>
        <w:rPr>
          <w:rFonts w:ascii="Arial" w:hAnsi="Arial" w:cs="Arial"/>
          <w:b/>
          <w:sz w:val="22"/>
          <w:szCs w:val="18"/>
        </w:rPr>
      </w:pPr>
    </w:p>
    <w:p w14:paraId="0B94E38B" w14:textId="77777777" w:rsidR="00134F77" w:rsidRDefault="00134F77" w:rsidP="004138CE">
      <w:pPr>
        <w:pStyle w:val="Textoindependiente"/>
        <w:spacing w:line="360" w:lineRule="auto"/>
        <w:ind w:left="-1134"/>
        <w:rPr>
          <w:sz w:val="22"/>
          <w:szCs w:val="18"/>
        </w:rPr>
      </w:pPr>
    </w:p>
    <w:p w14:paraId="69EA148D" w14:textId="77777777" w:rsidR="00134F77" w:rsidRPr="004138CE" w:rsidRDefault="00134F77" w:rsidP="004138CE">
      <w:pPr>
        <w:pStyle w:val="Textoindependiente"/>
        <w:spacing w:line="360" w:lineRule="auto"/>
        <w:ind w:left="-1134"/>
        <w:rPr>
          <w:sz w:val="22"/>
          <w:szCs w:val="18"/>
        </w:rPr>
      </w:pPr>
    </w:p>
    <w:p w14:paraId="542342E2" w14:textId="77777777" w:rsidR="00134F77" w:rsidRPr="004138CE" w:rsidRDefault="00134F77" w:rsidP="004138CE">
      <w:pPr>
        <w:pStyle w:val="Textoindependiente"/>
        <w:spacing w:line="360" w:lineRule="auto"/>
        <w:ind w:left="-1134"/>
        <w:rPr>
          <w:sz w:val="22"/>
          <w:szCs w:val="18"/>
        </w:rPr>
      </w:pPr>
    </w:p>
    <w:p w14:paraId="67C9B3E3" w14:textId="77777777" w:rsidR="00134F77" w:rsidRDefault="00134F77" w:rsidP="00A06EE6">
      <w:pPr>
        <w:pStyle w:val="Textoindependiente"/>
        <w:spacing w:line="360" w:lineRule="auto"/>
        <w:rPr>
          <w:sz w:val="22"/>
          <w:szCs w:val="18"/>
        </w:rPr>
        <w:sectPr w:rsidR="00134F77" w:rsidSect="00134F77">
          <w:headerReference w:type="default" r:id="rId9"/>
          <w:footerReference w:type="default" r:id="rId10"/>
          <w:pgSz w:w="12242" w:h="20163" w:code="5"/>
          <w:pgMar w:top="1418" w:right="851" w:bottom="1418" w:left="3119" w:header="709" w:footer="1134" w:gutter="0"/>
          <w:pgNumType w:start="1"/>
          <w:cols w:space="708"/>
          <w:docGrid w:linePitch="360"/>
        </w:sectPr>
      </w:pPr>
    </w:p>
    <w:p w14:paraId="4006F8DC" w14:textId="77777777" w:rsidR="00134F77" w:rsidRPr="004138CE" w:rsidRDefault="00134F77" w:rsidP="00A06EE6">
      <w:pPr>
        <w:pStyle w:val="Textoindependiente"/>
        <w:spacing w:line="360" w:lineRule="auto"/>
        <w:rPr>
          <w:sz w:val="22"/>
          <w:szCs w:val="18"/>
        </w:rPr>
      </w:pPr>
    </w:p>
    <w:sectPr w:rsidR="00134F77" w:rsidRPr="004138CE" w:rsidSect="00134F77">
      <w:headerReference w:type="default" r:id="rId11"/>
      <w:footerReference w:type="default" r:id="rId12"/>
      <w:type w:val="continuous"/>
      <w:pgSz w:w="12242" w:h="20163" w:code="5"/>
      <w:pgMar w:top="1418" w:right="851" w:bottom="1418" w:left="3119" w:header="709" w:footer="1134"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B49B56" w14:textId="77777777" w:rsidR="00166BA6" w:rsidRDefault="00166BA6" w:rsidP="00AE55C5">
      <w:r>
        <w:separator/>
      </w:r>
    </w:p>
  </w:endnote>
  <w:endnote w:type="continuationSeparator" w:id="0">
    <w:p w14:paraId="5BEE27BC" w14:textId="77777777" w:rsidR="00166BA6" w:rsidRDefault="00166BA6" w:rsidP="00AE55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rutiger 45 Light">
    <w:altName w:val="Agency FB"/>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F8CA88" w14:textId="77777777" w:rsidR="00134F77" w:rsidRDefault="00134F77" w:rsidP="008B6B37">
    <w:pPr>
      <w:pStyle w:val="Piedepgina"/>
      <w:ind w:left="-72" w:hanging="24"/>
      <w:jc w:val="center"/>
      <w:rPr>
        <w:rFonts w:ascii="Arial" w:hAnsi="Arial" w:cs="Arial"/>
        <w:b/>
        <w:sz w:val="16"/>
        <w:szCs w:val="12"/>
      </w:rPr>
    </w:pPr>
  </w:p>
  <w:p w14:paraId="0F7E7A1C" w14:textId="77777777" w:rsidR="00134F77" w:rsidRDefault="00134F77" w:rsidP="008B6B37">
    <w:pPr>
      <w:pStyle w:val="Piedepgina"/>
      <w:ind w:left="-72" w:hanging="24"/>
      <w:jc w:val="center"/>
      <w:rPr>
        <w:rFonts w:ascii="Arial" w:hAnsi="Arial" w:cs="Arial"/>
        <w:b/>
        <w:sz w:val="16"/>
        <w:szCs w:val="12"/>
      </w:rPr>
    </w:pPr>
  </w:p>
  <w:p w14:paraId="021F33B8" w14:textId="77777777" w:rsidR="00134F77" w:rsidRDefault="00134F77" w:rsidP="002E61AB">
    <w:pPr>
      <w:pStyle w:val="Piedepgina"/>
      <w:ind w:left="-72" w:hanging="24"/>
      <w:jc w:val="center"/>
      <w:rPr>
        <w:rFonts w:ascii="Arial" w:hAnsi="Arial" w:cs="Arial"/>
        <w:sz w:val="14"/>
        <w:szCs w:val="12"/>
      </w:rPr>
    </w:pPr>
  </w:p>
  <w:p w14:paraId="020FC3C5" w14:textId="4586D6FD" w:rsidR="00134F77" w:rsidRPr="008111C4" w:rsidRDefault="00134F77" w:rsidP="009D201B">
    <w:pPr>
      <w:pStyle w:val="Piedepgina"/>
      <w:ind w:left="-72" w:hanging="24"/>
      <w:rPr>
        <w:rFonts w:ascii="Arial" w:hAnsi="Arial" w:cs="Arial"/>
        <w:sz w:val="14"/>
        <w:szCs w:val="16"/>
      </w:rPr>
    </w:pPr>
    <w:r>
      <w:rPr>
        <w:rFonts w:ascii="Arial" w:hAnsi="Arial" w:cs="Arial"/>
        <w:sz w:val="14"/>
        <w:szCs w:val="12"/>
      </w:rPr>
      <w:tab/>
    </w:r>
    <w:r>
      <w:rPr>
        <w:rFonts w:ascii="Arial" w:hAnsi="Arial" w:cs="Arial"/>
        <w:sz w:val="14"/>
        <w:szCs w:val="12"/>
      </w:rPr>
      <w:tab/>
      <w:t xml:space="preserve">                                                                                 </w:t>
    </w:r>
  </w:p>
  <w:p w14:paraId="31D614F4" w14:textId="77777777" w:rsidR="00134F77" w:rsidRPr="00134A33" w:rsidRDefault="00134F77" w:rsidP="002E61AB">
    <w:pPr>
      <w:pStyle w:val="Piedepgina"/>
      <w:jc w:val="center"/>
      <w:rPr>
        <w:lang w:val="es-MX"/>
      </w:rPr>
    </w:pPr>
  </w:p>
  <w:p w14:paraId="7CEEA631" w14:textId="5382DE28" w:rsidR="00134F77" w:rsidRDefault="00134F77" w:rsidP="00EA7182">
    <w:pPr>
      <w:pStyle w:val="Piedepgina"/>
      <w:jc w:val="right"/>
    </w:pPr>
    <w:r>
      <w:fldChar w:fldCharType="begin"/>
    </w:r>
    <w:r>
      <w:instrText>PAGE   \* MERGEFORMAT</w:instrText>
    </w:r>
    <w:r>
      <w:fldChar w:fldCharType="separate"/>
    </w:r>
    <w:r w:rsidR="00D91FAF">
      <w:rPr>
        <w:noProof/>
      </w:rPr>
      <w:t>1</w:t>
    </w:r>
    <w: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D7CB35" w14:textId="77777777" w:rsidR="00134F77" w:rsidRDefault="00134F77" w:rsidP="008B6B37">
    <w:pPr>
      <w:pStyle w:val="Piedepgina"/>
      <w:ind w:left="-72" w:hanging="24"/>
      <w:jc w:val="center"/>
      <w:rPr>
        <w:rFonts w:ascii="Arial" w:hAnsi="Arial" w:cs="Arial"/>
        <w:b/>
        <w:sz w:val="16"/>
        <w:szCs w:val="12"/>
      </w:rPr>
    </w:pPr>
  </w:p>
  <w:p w14:paraId="679BA06B" w14:textId="77777777" w:rsidR="00134F77" w:rsidRDefault="00134F77" w:rsidP="008B6B37">
    <w:pPr>
      <w:pStyle w:val="Piedepgina"/>
      <w:ind w:left="-72" w:hanging="24"/>
      <w:jc w:val="center"/>
      <w:rPr>
        <w:rFonts w:ascii="Arial" w:hAnsi="Arial" w:cs="Arial"/>
        <w:b/>
        <w:sz w:val="16"/>
        <w:szCs w:val="12"/>
      </w:rPr>
    </w:pPr>
  </w:p>
  <w:p w14:paraId="586625ED" w14:textId="77777777" w:rsidR="00134F77" w:rsidRDefault="00134F77" w:rsidP="002E61AB">
    <w:pPr>
      <w:pStyle w:val="Piedepgina"/>
      <w:ind w:left="-72" w:hanging="24"/>
      <w:jc w:val="center"/>
      <w:rPr>
        <w:rFonts w:ascii="Arial" w:hAnsi="Arial" w:cs="Arial"/>
        <w:sz w:val="14"/>
        <w:szCs w:val="12"/>
      </w:rPr>
    </w:pPr>
  </w:p>
  <w:p w14:paraId="61C9D501" w14:textId="77777777" w:rsidR="00134F77" w:rsidRPr="008111C4" w:rsidRDefault="00134F77" w:rsidP="009D201B">
    <w:pPr>
      <w:pStyle w:val="Piedepgina"/>
      <w:ind w:left="-72" w:hanging="24"/>
      <w:rPr>
        <w:rFonts w:ascii="Arial" w:hAnsi="Arial" w:cs="Arial"/>
        <w:sz w:val="14"/>
        <w:szCs w:val="16"/>
      </w:rPr>
    </w:pPr>
    <w:r>
      <w:rPr>
        <w:rFonts w:ascii="Arial" w:hAnsi="Arial" w:cs="Arial"/>
        <w:sz w:val="14"/>
        <w:szCs w:val="12"/>
      </w:rPr>
      <w:tab/>
    </w:r>
    <w:r>
      <w:rPr>
        <w:rFonts w:ascii="Arial" w:hAnsi="Arial" w:cs="Arial"/>
        <w:sz w:val="14"/>
        <w:szCs w:val="12"/>
      </w:rPr>
      <w:tab/>
      <w:t xml:space="preserve">                                                                                 </w:t>
    </w:r>
  </w:p>
  <w:p w14:paraId="16FD7463" w14:textId="77777777" w:rsidR="00134F77" w:rsidRPr="00134A33" w:rsidRDefault="00134F77" w:rsidP="002E61AB">
    <w:pPr>
      <w:pStyle w:val="Piedepgina"/>
      <w:jc w:val="center"/>
      <w:rPr>
        <w:lang w:val="es-MX"/>
      </w:rPr>
    </w:pPr>
  </w:p>
  <w:p w14:paraId="1466B875" w14:textId="77777777" w:rsidR="00134F77" w:rsidRDefault="00134F77" w:rsidP="00EA7182">
    <w:pPr>
      <w:pStyle w:val="Piedepgina"/>
      <w:jc w:val="right"/>
    </w:pPr>
    <w:r>
      <w:fldChar w:fldCharType="begin"/>
    </w:r>
    <w:r>
      <w:instrText>PAGE   \* MERGEFORMAT</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5DD00F" w14:textId="77777777" w:rsidR="00166BA6" w:rsidRDefault="00166BA6" w:rsidP="00AE55C5">
      <w:r>
        <w:separator/>
      </w:r>
    </w:p>
  </w:footnote>
  <w:footnote w:type="continuationSeparator" w:id="0">
    <w:p w14:paraId="190CF564" w14:textId="77777777" w:rsidR="00166BA6" w:rsidRDefault="00166BA6" w:rsidP="00AE55C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9413D8" w14:textId="79D04E85" w:rsidR="00134F77" w:rsidRDefault="00134F77" w:rsidP="00C62E08">
    <w:pPr>
      <w:pStyle w:val="Ttulo"/>
      <w:jc w:val="right"/>
      <w:rPr>
        <w:sz w:val="22"/>
        <w:lang w:val="en-US"/>
      </w:rPr>
    </w:pPr>
  </w:p>
  <w:p w14:paraId="0ACA206F" w14:textId="77777777" w:rsidR="00134F77" w:rsidRDefault="00134F77" w:rsidP="00C62E08">
    <w:pPr>
      <w:pStyle w:val="Ttulo"/>
      <w:jc w:val="right"/>
      <w:rPr>
        <w:sz w:val="22"/>
        <w:lang w:val="en-US"/>
      </w:rPr>
    </w:pPr>
  </w:p>
  <w:p w14:paraId="074B096F" w14:textId="77777777" w:rsidR="00134F77" w:rsidRDefault="00134F77" w:rsidP="00C62E08">
    <w:pPr>
      <w:pStyle w:val="Ttulo"/>
      <w:jc w:val="right"/>
      <w:rPr>
        <w:sz w:val="22"/>
        <w:lang w:val="en-US"/>
      </w:rPr>
    </w:pPr>
  </w:p>
  <w:p w14:paraId="64B5A942" w14:textId="77777777" w:rsidR="00134F77" w:rsidRDefault="004C45B5" w:rsidP="004C45B5">
    <w:pPr>
      <w:pStyle w:val="Ttulo"/>
      <w:tabs>
        <w:tab w:val="left" w:pos="972"/>
      </w:tabs>
      <w:jc w:val="left"/>
      <w:rPr>
        <w:sz w:val="22"/>
        <w:lang w:val="en-US"/>
      </w:rPr>
    </w:pPr>
    <w:r>
      <w:rPr>
        <w:sz w:val="22"/>
        <w:lang w:val="en-US"/>
      </w:rPr>
      <w:tab/>
    </w:r>
  </w:p>
  <w:p w14:paraId="282B4330" w14:textId="77777777" w:rsidR="00134F77" w:rsidRDefault="00134F77" w:rsidP="00C62E08">
    <w:pPr>
      <w:pStyle w:val="Ttulo"/>
      <w:jc w:val="right"/>
      <w:rPr>
        <w:sz w:val="22"/>
        <w:lang w:val="en-US"/>
      </w:rPr>
    </w:pPr>
  </w:p>
  <w:p w14:paraId="1EBD45BB" w14:textId="77777777" w:rsidR="00134F77" w:rsidRDefault="00134F77" w:rsidP="00C62E08">
    <w:pPr>
      <w:pStyle w:val="Ttulo"/>
      <w:jc w:val="right"/>
      <w:rPr>
        <w:sz w:val="22"/>
        <w:lang w:val="en-US"/>
      </w:rPr>
    </w:pPr>
  </w:p>
  <w:p w14:paraId="5E28E0BD" w14:textId="77777777" w:rsidR="00134F77" w:rsidRDefault="00134F77" w:rsidP="00C62E08">
    <w:pPr>
      <w:pStyle w:val="Ttulo"/>
      <w:jc w:val="right"/>
      <w:rPr>
        <w:sz w:val="22"/>
        <w:lang w:val="en-US"/>
      </w:rPr>
    </w:pPr>
  </w:p>
  <w:p w14:paraId="61428947" w14:textId="5D1ED233" w:rsidR="00134F77" w:rsidRPr="00402807" w:rsidRDefault="00134F77" w:rsidP="00C62E08">
    <w:pPr>
      <w:pStyle w:val="Ttulo"/>
      <w:jc w:val="right"/>
      <w:rPr>
        <w:rFonts w:ascii="Times New Roman" w:hAnsi="Times New Roman" w:cs="Times New Roman"/>
        <w:sz w:val="22"/>
        <w:lang w:val="en-US"/>
      </w:rPr>
    </w:pPr>
    <w:r w:rsidRPr="00402807">
      <w:rPr>
        <w:rFonts w:ascii="Times New Roman" w:hAnsi="Times New Roman" w:cs="Times New Roman"/>
        <w:sz w:val="22"/>
        <w:lang w:val="en-US"/>
      </w:rPr>
      <w:t>EXP. EPRA-</w:t>
    </w:r>
    <w:r w:rsidR="00D010CE" w:rsidRPr="00402807">
      <w:rPr>
        <w:rFonts w:ascii="Times New Roman" w:hAnsi="Times New Roman" w:cs="Times New Roman"/>
        <w:noProof/>
        <w:sz w:val="22"/>
        <w:lang w:val="en-US"/>
      </w:rPr>
      <w:t>____</w:t>
    </w:r>
    <w:r w:rsidRPr="00402807">
      <w:rPr>
        <w:rFonts w:ascii="Times New Roman" w:hAnsi="Times New Roman" w:cs="Times New Roman"/>
        <w:sz w:val="22"/>
        <w:lang w:val="en-US"/>
      </w:rPr>
      <w:t>/20</w:t>
    </w:r>
    <w:r w:rsidR="00D010CE" w:rsidRPr="00402807">
      <w:rPr>
        <w:rFonts w:ascii="Times New Roman" w:hAnsi="Times New Roman" w:cs="Times New Roman"/>
        <w:sz w:val="22"/>
        <w:lang w:val="en-US"/>
      </w:rPr>
      <w:t>__</w:t>
    </w:r>
  </w:p>
  <w:p w14:paraId="509941BB" w14:textId="0A13DFBD" w:rsidR="00134F77" w:rsidRPr="00402807" w:rsidRDefault="00134F77" w:rsidP="00C62E08">
    <w:pPr>
      <w:pStyle w:val="Ttulo"/>
      <w:jc w:val="right"/>
      <w:rPr>
        <w:rFonts w:ascii="Times New Roman" w:hAnsi="Times New Roman" w:cs="Times New Roman"/>
        <w:sz w:val="22"/>
        <w:u w:val="single"/>
      </w:rPr>
    </w:pPr>
    <w:r w:rsidRPr="00402807">
      <w:rPr>
        <w:rFonts w:ascii="Times New Roman" w:hAnsi="Times New Roman" w:cs="Times New Roman"/>
        <w:sz w:val="22"/>
      </w:rPr>
      <w:t xml:space="preserve">C. </w:t>
    </w:r>
    <w:r w:rsidR="00D010CE" w:rsidRPr="00402807">
      <w:rPr>
        <w:rFonts w:ascii="Times New Roman" w:hAnsi="Times New Roman" w:cs="Times New Roman"/>
        <w:noProof/>
        <w:sz w:val="22"/>
        <w:u w:val="single"/>
      </w:rPr>
      <w:t>[nombre del declarante]</w:t>
    </w:r>
  </w:p>
  <w:p w14:paraId="227B9414" w14:textId="77777777" w:rsidR="00134F77" w:rsidRDefault="00134F77" w:rsidP="00C62E08">
    <w:pPr>
      <w:pStyle w:val="Ttulo"/>
      <w:jc w:val="right"/>
      <w:rPr>
        <w:sz w:val="22"/>
        <w:u w:val="single"/>
      </w:rPr>
    </w:pPr>
  </w:p>
  <w:p w14:paraId="79EC8161" w14:textId="77777777" w:rsidR="00134F77" w:rsidRPr="00C62E08" w:rsidRDefault="00134F77" w:rsidP="00C62E08">
    <w:pPr>
      <w:pStyle w:val="Ttulo"/>
      <w:jc w:val="right"/>
      <w:rPr>
        <w:sz w:val="22"/>
        <w:u w:val="single"/>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87B4FA" w14:textId="77777777" w:rsidR="00134F77" w:rsidRDefault="00134F77" w:rsidP="00C62E08">
    <w:pPr>
      <w:pStyle w:val="Ttulo"/>
      <w:jc w:val="right"/>
      <w:rPr>
        <w:sz w:val="22"/>
        <w:lang w:val="en-US"/>
      </w:rPr>
    </w:pPr>
    <w:bookmarkStart w:id="1" w:name="_Hlk527537940"/>
    <w:bookmarkStart w:id="2" w:name="_Hlk527495600"/>
  </w:p>
  <w:p w14:paraId="293694AB" w14:textId="77777777" w:rsidR="00134F77" w:rsidRDefault="00134F77" w:rsidP="00C62E08">
    <w:pPr>
      <w:pStyle w:val="Ttulo"/>
      <w:jc w:val="right"/>
      <w:rPr>
        <w:sz w:val="22"/>
        <w:lang w:val="en-US"/>
      </w:rPr>
    </w:pPr>
  </w:p>
  <w:p w14:paraId="2DF2204A" w14:textId="77777777" w:rsidR="00134F77" w:rsidRDefault="00134F77" w:rsidP="00C62E08">
    <w:pPr>
      <w:pStyle w:val="Ttulo"/>
      <w:jc w:val="right"/>
      <w:rPr>
        <w:sz w:val="22"/>
        <w:lang w:val="en-US"/>
      </w:rPr>
    </w:pPr>
  </w:p>
  <w:p w14:paraId="3CCD8B41" w14:textId="77777777" w:rsidR="00134F77" w:rsidRDefault="00134F77" w:rsidP="00C62E08">
    <w:pPr>
      <w:pStyle w:val="Ttulo"/>
      <w:jc w:val="right"/>
      <w:rPr>
        <w:sz w:val="22"/>
        <w:lang w:val="en-US"/>
      </w:rPr>
    </w:pPr>
  </w:p>
  <w:p w14:paraId="34640452" w14:textId="77777777" w:rsidR="00134F77" w:rsidRDefault="00134F77" w:rsidP="00C62E08">
    <w:pPr>
      <w:pStyle w:val="Ttulo"/>
      <w:jc w:val="right"/>
      <w:rPr>
        <w:sz w:val="22"/>
        <w:lang w:val="en-US"/>
      </w:rPr>
    </w:pPr>
  </w:p>
  <w:p w14:paraId="7C06911B" w14:textId="77777777" w:rsidR="00134F77" w:rsidRDefault="00134F77" w:rsidP="00C62E08">
    <w:pPr>
      <w:pStyle w:val="Ttulo"/>
      <w:jc w:val="right"/>
      <w:rPr>
        <w:sz w:val="22"/>
        <w:lang w:val="en-US"/>
      </w:rPr>
    </w:pPr>
  </w:p>
  <w:p w14:paraId="22F9B86A" w14:textId="77777777" w:rsidR="00134F77" w:rsidRDefault="00134F77" w:rsidP="00C62E08">
    <w:pPr>
      <w:pStyle w:val="Ttulo"/>
      <w:jc w:val="right"/>
      <w:rPr>
        <w:sz w:val="22"/>
        <w:lang w:val="en-US"/>
      </w:rPr>
    </w:pPr>
  </w:p>
  <w:p w14:paraId="61247ADF" w14:textId="77777777" w:rsidR="00134F77" w:rsidRPr="00C62E08" w:rsidRDefault="00134F77" w:rsidP="00C62E08">
    <w:pPr>
      <w:pStyle w:val="Ttulo"/>
      <w:jc w:val="right"/>
      <w:rPr>
        <w:sz w:val="22"/>
        <w:lang w:val="en-US"/>
      </w:rPr>
    </w:pPr>
    <w:r w:rsidRPr="00C62E08">
      <w:rPr>
        <w:sz w:val="22"/>
        <w:lang w:val="en-US"/>
      </w:rPr>
      <w:t>E</w:t>
    </w:r>
    <w:bookmarkEnd w:id="1"/>
    <w:r>
      <w:rPr>
        <w:sz w:val="22"/>
        <w:lang w:val="en-US"/>
      </w:rPr>
      <w:t>XP. EPRA-</w:t>
    </w:r>
    <w:r w:rsidRPr="00547A9C">
      <w:rPr>
        <w:noProof/>
        <w:sz w:val="22"/>
        <w:lang w:val="en-US"/>
      </w:rPr>
      <w:t>950</w:t>
    </w:r>
    <w:r>
      <w:rPr>
        <w:sz w:val="22"/>
        <w:lang w:val="en-US"/>
      </w:rPr>
      <w:t>/2021</w:t>
    </w:r>
  </w:p>
  <w:bookmarkEnd w:id="2"/>
  <w:p w14:paraId="4F8A97F9" w14:textId="77777777" w:rsidR="00134F77" w:rsidRDefault="00134F77" w:rsidP="00C62E08">
    <w:pPr>
      <w:pStyle w:val="Ttulo"/>
      <w:jc w:val="right"/>
      <w:rPr>
        <w:sz w:val="22"/>
        <w:u w:val="single"/>
      </w:rPr>
    </w:pPr>
    <w:r w:rsidRPr="00C62E08">
      <w:rPr>
        <w:sz w:val="22"/>
      </w:rPr>
      <w:t xml:space="preserve">C. </w:t>
    </w:r>
    <w:r w:rsidRPr="00547A9C">
      <w:rPr>
        <w:noProof/>
        <w:sz w:val="22"/>
        <w:u w:val="single"/>
      </w:rPr>
      <w:t>Juan José Solano Cano</w:t>
    </w:r>
  </w:p>
  <w:p w14:paraId="12F518EE" w14:textId="77777777" w:rsidR="00134F77" w:rsidRDefault="00134F77" w:rsidP="00C62E08">
    <w:pPr>
      <w:pStyle w:val="Ttulo"/>
      <w:jc w:val="right"/>
      <w:rPr>
        <w:sz w:val="22"/>
        <w:u w:val="single"/>
      </w:rPr>
    </w:pPr>
  </w:p>
  <w:p w14:paraId="5FCA2465" w14:textId="77777777" w:rsidR="00134F77" w:rsidRPr="00C62E08" w:rsidRDefault="00134F77" w:rsidP="00C62E08">
    <w:pPr>
      <w:pStyle w:val="Ttulo"/>
      <w:jc w:val="right"/>
      <w:rPr>
        <w:sz w:val="22"/>
        <w:u w:val="single"/>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FFFFFF89"/>
    <w:multiLevelType w:val="singleLevel"/>
    <w:tmpl w:val="6770A79C"/>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1">
    <w:nsid w:val="046134C8"/>
    <w:multiLevelType w:val="hybridMultilevel"/>
    <w:tmpl w:val="982A1AC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1">
    <w:nsid w:val="0D3F6107"/>
    <w:multiLevelType w:val="hybridMultilevel"/>
    <w:tmpl w:val="12D6D780"/>
    <w:lvl w:ilvl="0" w:tplc="080A0001">
      <w:start w:val="1"/>
      <w:numFmt w:val="bullet"/>
      <w:lvlText w:val=""/>
      <w:lvlJc w:val="left"/>
      <w:pPr>
        <w:tabs>
          <w:tab w:val="num" w:pos="1429"/>
        </w:tabs>
        <w:ind w:left="1429" w:hanging="360"/>
      </w:pPr>
      <w:rPr>
        <w:rFonts w:ascii="Symbol" w:hAnsi="Symbol" w:hint="default"/>
      </w:rPr>
    </w:lvl>
    <w:lvl w:ilvl="1" w:tplc="080A0003" w:tentative="1">
      <w:start w:val="1"/>
      <w:numFmt w:val="bullet"/>
      <w:lvlText w:val="o"/>
      <w:lvlJc w:val="left"/>
      <w:pPr>
        <w:tabs>
          <w:tab w:val="num" w:pos="2149"/>
        </w:tabs>
        <w:ind w:left="2149" w:hanging="360"/>
      </w:pPr>
      <w:rPr>
        <w:rFonts w:ascii="Courier New" w:hAnsi="Courier New" w:cs="Courier New" w:hint="default"/>
      </w:rPr>
    </w:lvl>
    <w:lvl w:ilvl="2" w:tplc="080A0005" w:tentative="1">
      <w:start w:val="1"/>
      <w:numFmt w:val="bullet"/>
      <w:lvlText w:val=""/>
      <w:lvlJc w:val="left"/>
      <w:pPr>
        <w:tabs>
          <w:tab w:val="num" w:pos="2869"/>
        </w:tabs>
        <w:ind w:left="2869" w:hanging="360"/>
      </w:pPr>
      <w:rPr>
        <w:rFonts w:ascii="Wingdings" w:hAnsi="Wingdings" w:hint="default"/>
      </w:rPr>
    </w:lvl>
    <w:lvl w:ilvl="3" w:tplc="080A0001" w:tentative="1">
      <w:start w:val="1"/>
      <w:numFmt w:val="bullet"/>
      <w:lvlText w:val=""/>
      <w:lvlJc w:val="left"/>
      <w:pPr>
        <w:tabs>
          <w:tab w:val="num" w:pos="3589"/>
        </w:tabs>
        <w:ind w:left="3589" w:hanging="360"/>
      </w:pPr>
      <w:rPr>
        <w:rFonts w:ascii="Symbol" w:hAnsi="Symbol" w:hint="default"/>
      </w:rPr>
    </w:lvl>
    <w:lvl w:ilvl="4" w:tplc="080A0003" w:tentative="1">
      <w:start w:val="1"/>
      <w:numFmt w:val="bullet"/>
      <w:lvlText w:val="o"/>
      <w:lvlJc w:val="left"/>
      <w:pPr>
        <w:tabs>
          <w:tab w:val="num" w:pos="4309"/>
        </w:tabs>
        <w:ind w:left="4309" w:hanging="360"/>
      </w:pPr>
      <w:rPr>
        <w:rFonts w:ascii="Courier New" w:hAnsi="Courier New" w:cs="Courier New" w:hint="default"/>
      </w:rPr>
    </w:lvl>
    <w:lvl w:ilvl="5" w:tplc="080A0005" w:tentative="1">
      <w:start w:val="1"/>
      <w:numFmt w:val="bullet"/>
      <w:lvlText w:val=""/>
      <w:lvlJc w:val="left"/>
      <w:pPr>
        <w:tabs>
          <w:tab w:val="num" w:pos="5029"/>
        </w:tabs>
        <w:ind w:left="5029" w:hanging="360"/>
      </w:pPr>
      <w:rPr>
        <w:rFonts w:ascii="Wingdings" w:hAnsi="Wingdings" w:hint="default"/>
      </w:rPr>
    </w:lvl>
    <w:lvl w:ilvl="6" w:tplc="080A0001" w:tentative="1">
      <w:start w:val="1"/>
      <w:numFmt w:val="bullet"/>
      <w:lvlText w:val=""/>
      <w:lvlJc w:val="left"/>
      <w:pPr>
        <w:tabs>
          <w:tab w:val="num" w:pos="5749"/>
        </w:tabs>
        <w:ind w:left="5749" w:hanging="360"/>
      </w:pPr>
      <w:rPr>
        <w:rFonts w:ascii="Symbol" w:hAnsi="Symbol" w:hint="default"/>
      </w:rPr>
    </w:lvl>
    <w:lvl w:ilvl="7" w:tplc="080A0003" w:tentative="1">
      <w:start w:val="1"/>
      <w:numFmt w:val="bullet"/>
      <w:lvlText w:val="o"/>
      <w:lvlJc w:val="left"/>
      <w:pPr>
        <w:tabs>
          <w:tab w:val="num" w:pos="6469"/>
        </w:tabs>
        <w:ind w:left="6469" w:hanging="360"/>
      </w:pPr>
      <w:rPr>
        <w:rFonts w:ascii="Courier New" w:hAnsi="Courier New" w:cs="Courier New" w:hint="default"/>
      </w:rPr>
    </w:lvl>
    <w:lvl w:ilvl="8" w:tplc="080A0005" w:tentative="1">
      <w:start w:val="1"/>
      <w:numFmt w:val="bullet"/>
      <w:lvlText w:val=""/>
      <w:lvlJc w:val="left"/>
      <w:pPr>
        <w:tabs>
          <w:tab w:val="num" w:pos="7189"/>
        </w:tabs>
        <w:ind w:left="7189" w:hanging="360"/>
      </w:pPr>
      <w:rPr>
        <w:rFonts w:ascii="Wingdings" w:hAnsi="Wingdings" w:hint="default"/>
      </w:rPr>
    </w:lvl>
  </w:abstractNum>
  <w:abstractNum w:abstractNumId="3" w15:restartNumberingAfterBreak="1">
    <w:nsid w:val="51864ABE"/>
    <w:multiLevelType w:val="hybridMultilevel"/>
    <w:tmpl w:val="982A1AC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1">
    <w:nsid w:val="6BCC2EAC"/>
    <w:multiLevelType w:val="hybridMultilevel"/>
    <w:tmpl w:val="982A1AC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1">
    <w:nsid w:val="6C21091B"/>
    <w:multiLevelType w:val="hybridMultilevel"/>
    <w:tmpl w:val="982A1AC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5"/>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1878"/>
    <w:rsid w:val="0000076A"/>
    <w:rsid w:val="00001D4A"/>
    <w:rsid w:val="000041DA"/>
    <w:rsid w:val="00010E8E"/>
    <w:rsid w:val="0002158B"/>
    <w:rsid w:val="000344F4"/>
    <w:rsid w:val="0003576E"/>
    <w:rsid w:val="00040E54"/>
    <w:rsid w:val="00041E85"/>
    <w:rsid w:val="000442AC"/>
    <w:rsid w:val="0005087C"/>
    <w:rsid w:val="00051878"/>
    <w:rsid w:val="00070542"/>
    <w:rsid w:val="00071BD9"/>
    <w:rsid w:val="00074CE1"/>
    <w:rsid w:val="00085ADF"/>
    <w:rsid w:val="00087AFA"/>
    <w:rsid w:val="00094FA1"/>
    <w:rsid w:val="00097EC3"/>
    <w:rsid w:val="000A59BC"/>
    <w:rsid w:val="000A5F88"/>
    <w:rsid w:val="000B09ED"/>
    <w:rsid w:val="000B2EC6"/>
    <w:rsid w:val="000C00D7"/>
    <w:rsid w:val="000C715D"/>
    <w:rsid w:val="000C77A2"/>
    <w:rsid w:val="000C7B69"/>
    <w:rsid w:val="000D0C0C"/>
    <w:rsid w:val="000E68DE"/>
    <w:rsid w:val="000E7497"/>
    <w:rsid w:val="0012052B"/>
    <w:rsid w:val="00121C73"/>
    <w:rsid w:val="00124C65"/>
    <w:rsid w:val="00134F77"/>
    <w:rsid w:val="001367B5"/>
    <w:rsid w:val="00137DF9"/>
    <w:rsid w:val="00153387"/>
    <w:rsid w:val="00154FA4"/>
    <w:rsid w:val="001565B0"/>
    <w:rsid w:val="0015746D"/>
    <w:rsid w:val="00166BA6"/>
    <w:rsid w:val="001952A7"/>
    <w:rsid w:val="001A1A9D"/>
    <w:rsid w:val="001B0B23"/>
    <w:rsid w:val="001B2270"/>
    <w:rsid w:val="001B2B5D"/>
    <w:rsid w:val="001C322B"/>
    <w:rsid w:val="001F69AC"/>
    <w:rsid w:val="00202EA1"/>
    <w:rsid w:val="00204715"/>
    <w:rsid w:val="00205EF4"/>
    <w:rsid w:val="00206792"/>
    <w:rsid w:val="00207A8B"/>
    <w:rsid w:val="002105DB"/>
    <w:rsid w:val="00212532"/>
    <w:rsid w:val="00212EF0"/>
    <w:rsid w:val="00212FEC"/>
    <w:rsid w:val="00225BBF"/>
    <w:rsid w:val="002263E3"/>
    <w:rsid w:val="002265D0"/>
    <w:rsid w:val="002350EA"/>
    <w:rsid w:val="00237D8A"/>
    <w:rsid w:val="00246D75"/>
    <w:rsid w:val="00257EFF"/>
    <w:rsid w:val="0026236A"/>
    <w:rsid w:val="002735C7"/>
    <w:rsid w:val="00281998"/>
    <w:rsid w:val="002958D3"/>
    <w:rsid w:val="002B2E61"/>
    <w:rsid w:val="002B52C6"/>
    <w:rsid w:val="002C32E4"/>
    <w:rsid w:val="002C7651"/>
    <w:rsid w:val="002D0BC8"/>
    <w:rsid w:val="002D6DF6"/>
    <w:rsid w:val="002E61AB"/>
    <w:rsid w:val="0030372D"/>
    <w:rsid w:val="00311FB2"/>
    <w:rsid w:val="003370FA"/>
    <w:rsid w:val="00340817"/>
    <w:rsid w:val="00344A69"/>
    <w:rsid w:val="00361263"/>
    <w:rsid w:val="00361ED3"/>
    <w:rsid w:val="00370BB1"/>
    <w:rsid w:val="003806E5"/>
    <w:rsid w:val="003A5E29"/>
    <w:rsid w:val="003B464A"/>
    <w:rsid w:val="003B7194"/>
    <w:rsid w:val="003C1979"/>
    <w:rsid w:val="003C6780"/>
    <w:rsid w:val="003E2A99"/>
    <w:rsid w:val="003E4B7A"/>
    <w:rsid w:val="003F1655"/>
    <w:rsid w:val="003F1CB5"/>
    <w:rsid w:val="003F6DA5"/>
    <w:rsid w:val="00402807"/>
    <w:rsid w:val="004138CE"/>
    <w:rsid w:val="00437E25"/>
    <w:rsid w:val="00442019"/>
    <w:rsid w:val="00450CCD"/>
    <w:rsid w:val="00471D15"/>
    <w:rsid w:val="004728F6"/>
    <w:rsid w:val="00473DD0"/>
    <w:rsid w:val="004756F3"/>
    <w:rsid w:val="004764FA"/>
    <w:rsid w:val="0049418C"/>
    <w:rsid w:val="00497824"/>
    <w:rsid w:val="004A16A9"/>
    <w:rsid w:val="004A2958"/>
    <w:rsid w:val="004B1296"/>
    <w:rsid w:val="004B44A7"/>
    <w:rsid w:val="004B6062"/>
    <w:rsid w:val="004C44D0"/>
    <w:rsid w:val="004C45B5"/>
    <w:rsid w:val="004C5378"/>
    <w:rsid w:val="004C53CB"/>
    <w:rsid w:val="004D1995"/>
    <w:rsid w:val="004D23F8"/>
    <w:rsid w:val="004E2CEE"/>
    <w:rsid w:val="004E42C5"/>
    <w:rsid w:val="004E6EB4"/>
    <w:rsid w:val="004F1770"/>
    <w:rsid w:val="004F1FCF"/>
    <w:rsid w:val="004F5932"/>
    <w:rsid w:val="00503677"/>
    <w:rsid w:val="00525D68"/>
    <w:rsid w:val="00540B62"/>
    <w:rsid w:val="005468F6"/>
    <w:rsid w:val="00556DD2"/>
    <w:rsid w:val="005603D6"/>
    <w:rsid w:val="00560DB7"/>
    <w:rsid w:val="00561B1F"/>
    <w:rsid w:val="00565F45"/>
    <w:rsid w:val="00566486"/>
    <w:rsid w:val="005674F3"/>
    <w:rsid w:val="00573874"/>
    <w:rsid w:val="00596D77"/>
    <w:rsid w:val="005A0352"/>
    <w:rsid w:val="005A2EC3"/>
    <w:rsid w:val="005A486F"/>
    <w:rsid w:val="005A62B8"/>
    <w:rsid w:val="005A75DB"/>
    <w:rsid w:val="005A775C"/>
    <w:rsid w:val="005C0E5E"/>
    <w:rsid w:val="005C6F3A"/>
    <w:rsid w:val="005C73E2"/>
    <w:rsid w:val="005D0038"/>
    <w:rsid w:val="005E0921"/>
    <w:rsid w:val="005E77C0"/>
    <w:rsid w:val="005F7474"/>
    <w:rsid w:val="006050AE"/>
    <w:rsid w:val="00607FC1"/>
    <w:rsid w:val="00611E99"/>
    <w:rsid w:val="00612566"/>
    <w:rsid w:val="00612E8C"/>
    <w:rsid w:val="006212B0"/>
    <w:rsid w:val="00631F45"/>
    <w:rsid w:val="006324BA"/>
    <w:rsid w:val="0063353E"/>
    <w:rsid w:val="00633DCF"/>
    <w:rsid w:val="006371E6"/>
    <w:rsid w:val="00637470"/>
    <w:rsid w:val="00651359"/>
    <w:rsid w:val="00653657"/>
    <w:rsid w:val="00661D71"/>
    <w:rsid w:val="0066687E"/>
    <w:rsid w:val="00671F19"/>
    <w:rsid w:val="0067586A"/>
    <w:rsid w:val="00686D04"/>
    <w:rsid w:val="00691142"/>
    <w:rsid w:val="0069200F"/>
    <w:rsid w:val="00692297"/>
    <w:rsid w:val="006A5415"/>
    <w:rsid w:val="006B2CEC"/>
    <w:rsid w:val="006E2873"/>
    <w:rsid w:val="006F209E"/>
    <w:rsid w:val="00704E88"/>
    <w:rsid w:val="00713734"/>
    <w:rsid w:val="00715787"/>
    <w:rsid w:val="00716ECC"/>
    <w:rsid w:val="00716F25"/>
    <w:rsid w:val="0073483C"/>
    <w:rsid w:val="007433E7"/>
    <w:rsid w:val="007447C7"/>
    <w:rsid w:val="00764404"/>
    <w:rsid w:val="007719A8"/>
    <w:rsid w:val="00780414"/>
    <w:rsid w:val="007806E2"/>
    <w:rsid w:val="00785CCC"/>
    <w:rsid w:val="00786F60"/>
    <w:rsid w:val="007A793D"/>
    <w:rsid w:val="007C259A"/>
    <w:rsid w:val="007C5649"/>
    <w:rsid w:val="007D39BC"/>
    <w:rsid w:val="007F5877"/>
    <w:rsid w:val="007F7B5E"/>
    <w:rsid w:val="00800F1C"/>
    <w:rsid w:val="008104D7"/>
    <w:rsid w:val="008164CD"/>
    <w:rsid w:val="0082294F"/>
    <w:rsid w:val="008264FA"/>
    <w:rsid w:val="00854CD0"/>
    <w:rsid w:val="00854E75"/>
    <w:rsid w:val="00854E97"/>
    <w:rsid w:val="00864760"/>
    <w:rsid w:val="008670B7"/>
    <w:rsid w:val="00897F17"/>
    <w:rsid w:val="008A0095"/>
    <w:rsid w:val="008B6B37"/>
    <w:rsid w:val="008C2E20"/>
    <w:rsid w:val="008C3572"/>
    <w:rsid w:val="008C6352"/>
    <w:rsid w:val="008C6900"/>
    <w:rsid w:val="008D1064"/>
    <w:rsid w:val="008D28C8"/>
    <w:rsid w:val="008D2BD0"/>
    <w:rsid w:val="008E4F77"/>
    <w:rsid w:val="0090263B"/>
    <w:rsid w:val="00904E3F"/>
    <w:rsid w:val="009060C7"/>
    <w:rsid w:val="00911C5B"/>
    <w:rsid w:val="009220BD"/>
    <w:rsid w:val="009439B2"/>
    <w:rsid w:val="00953174"/>
    <w:rsid w:val="0095777D"/>
    <w:rsid w:val="009679C2"/>
    <w:rsid w:val="009716D4"/>
    <w:rsid w:val="009758EE"/>
    <w:rsid w:val="009B48AA"/>
    <w:rsid w:val="009B675C"/>
    <w:rsid w:val="009D1C9F"/>
    <w:rsid w:val="009D201B"/>
    <w:rsid w:val="00A06EE6"/>
    <w:rsid w:val="00A07427"/>
    <w:rsid w:val="00A110D0"/>
    <w:rsid w:val="00A15367"/>
    <w:rsid w:val="00A15C23"/>
    <w:rsid w:val="00A2037A"/>
    <w:rsid w:val="00A24484"/>
    <w:rsid w:val="00A25849"/>
    <w:rsid w:val="00A33AAD"/>
    <w:rsid w:val="00A35DC3"/>
    <w:rsid w:val="00A4525D"/>
    <w:rsid w:val="00A56DDA"/>
    <w:rsid w:val="00A60820"/>
    <w:rsid w:val="00A6188F"/>
    <w:rsid w:val="00A658E9"/>
    <w:rsid w:val="00A81A71"/>
    <w:rsid w:val="00A843AE"/>
    <w:rsid w:val="00A87EFA"/>
    <w:rsid w:val="00A97FA1"/>
    <w:rsid w:val="00AB2E0B"/>
    <w:rsid w:val="00AB473E"/>
    <w:rsid w:val="00AB71E5"/>
    <w:rsid w:val="00AD255B"/>
    <w:rsid w:val="00AD334D"/>
    <w:rsid w:val="00AE55C5"/>
    <w:rsid w:val="00AE71B7"/>
    <w:rsid w:val="00AF3134"/>
    <w:rsid w:val="00AF7254"/>
    <w:rsid w:val="00B0774D"/>
    <w:rsid w:val="00B11CF1"/>
    <w:rsid w:val="00B2055B"/>
    <w:rsid w:val="00B30BD8"/>
    <w:rsid w:val="00B31177"/>
    <w:rsid w:val="00B319A5"/>
    <w:rsid w:val="00B322C3"/>
    <w:rsid w:val="00B338CE"/>
    <w:rsid w:val="00B447BA"/>
    <w:rsid w:val="00B5308F"/>
    <w:rsid w:val="00B531C6"/>
    <w:rsid w:val="00B62D02"/>
    <w:rsid w:val="00B64024"/>
    <w:rsid w:val="00B8471B"/>
    <w:rsid w:val="00B90ACB"/>
    <w:rsid w:val="00BA089D"/>
    <w:rsid w:val="00BB6217"/>
    <w:rsid w:val="00BC052A"/>
    <w:rsid w:val="00BC236C"/>
    <w:rsid w:val="00BC5E29"/>
    <w:rsid w:val="00BD0085"/>
    <w:rsid w:val="00BD083C"/>
    <w:rsid w:val="00BF2BB5"/>
    <w:rsid w:val="00BF4E17"/>
    <w:rsid w:val="00BF7D23"/>
    <w:rsid w:val="00C01119"/>
    <w:rsid w:val="00C15815"/>
    <w:rsid w:val="00C26392"/>
    <w:rsid w:val="00C26AB3"/>
    <w:rsid w:val="00C309B7"/>
    <w:rsid w:val="00C32990"/>
    <w:rsid w:val="00C426A0"/>
    <w:rsid w:val="00C627BF"/>
    <w:rsid w:val="00C62E08"/>
    <w:rsid w:val="00C66540"/>
    <w:rsid w:val="00C70976"/>
    <w:rsid w:val="00C718F3"/>
    <w:rsid w:val="00C76E0F"/>
    <w:rsid w:val="00C83726"/>
    <w:rsid w:val="00C84047"/>
    <w:rsid w:val="00C87223"/>
    <w:rsid w:val="00C92F92"/>
    <w:rsid w:val="00C93ED5"/>
    <w:rsid w:val="00CA0C5C"/>
    <w:rsid w:val="00CA1CEA"/>
    <w:rsid w:val="00CA2649"/>
    <w:rsid w:val="00CA6208"/>
    <w:rsid w:val="00CA66E7"/>
    <w:rsid w:val="00CB2CA2"/>
    <w:rsid w:val="00CB4F33"/>
    <w:rsid w:val="00CC1EE8"/>
    <w:rsid w:val="00CC4C97"/>
    <w:rsid w:val="00CC742E"/>
    <w:rsid w:val="00CD3F14"/>
    <w:rsid w:val="00CD4B71"/>
    <w:rsid w:val="00CD6FF8"/>
    <w:rsid w:val="00CE359B"/>
    <w:rsid w:val="00CE3981"/>
    <w:rsid w:val="00D010CE"/>
    <w:rsid w:val="00D03B8F"/>
    <w:rsid w:val="00D06EC5"/>
    <w:rsid w:val="00D15619"/>
    <w:rsid w:val="00D20A94"/>
    <w:rsid w:val="00D2316E"/>
    <w:rsid w:val="00D33345"/>
    <w:rsid w:val="00D41CC3"/>
    <w:rsid w:val="00D47C71"/>
    <w:rsid w:val="00D5018E"/>
    <w:rsid w:val="00D52D21"/>
    <w:rsid w:val="00D61862"/>
    <w:rsid w:val="00D72819"/>
    <w:rsid w:val="00D7754C"/>
    <w:rsid w:val="00D91FAF"/>
    <w:rsid w:val="00D94D91"/>
    <w:rsid w:val="00D971CA"/>
    <w:rsid w:val="00DA1537"/>
    <w:rsid w:val="00DA4F0C"/>
    <w:rsid w:val="00DA6568"/>
    <w:rsid w:val="00DA662F"/>
    <w:rsid w:val="00DB2FC6"/>
    <w:rsid w:val="00DB7321"/>
    <w:rsid w:val="00DC135A"/>
    <w:rsid w:val="00E04119"/>
    <w:rsid w:val="00E2277C"/>
    <w:rsid w:val="00E253D3"/>
    <w:rsid w:val="00E26813"/>
    <w:rsid w:val="00E27967"/>
    <w:rsid w:val="00E3311E"/>
    <w:rsid w:val="00E351D1"/>
    <w:rsid w:val="00E36458"/>
    <w:rsid w:val="00E65DBB"/>
    <w:rsid w:val="00E70B8C"/>
    <w:rsid w:val="00E74762"/>
    <w:rsid w:val="00E85E4A"/>
    <w:rsid w:val="00E86AA2"/>
    <w:rsid w:val="00E9264B"/>
    <w:rsid w:val="00EA251A"/>
    <w:rsid w:val="00EA29E9"/>
    <w:rsid w:val="00EA2D49"/>
    <w:rsid w:val="00EA7182"/>
    <w:rsid w:val="00EB65A8"/>
    <w:rsid w:val="00EC466A"/>
    <w:rsid w:val="00EE4417"/>
    <w:rsid w:val="00EF0855"/>
    <w:rsid w:val="00EF16FD"/>
    <w:rsid w:val="00EF613B"/>
    <w:rsid w:val="00F051BC"/>
    <w:rsid w:val="00F07210"/>
    <w:rsid w:val="00F1626C"/>
    <w:rsid w:val="00F179A3"/>
    <w:rsid w:val="00F26D33"/>
    <w:rsid w:val="00F27A79"/>
    <w:rsid w:val="00F34352"/>
    <w:rsid w:val="00F354B3"/>
    <w:rsid w:val="00F454E7"/>
    <w:rsid w:val="00F53C16"/>
    <w:rsid w:val="00F77F66"/>
    <w:rsid w:val="00F86774"/>
    <w:rsid w:val="00F87906"/>
    <w:rsid w:val="00FA391E"/>
    <w:rsid w:val="00FA3FAA"/>
    <w:rsid w:val="00FB00CD"/>
    <w:rsid w:val="00FB1442"/>
    <w:rsid w:val="00FB4651"/>
    <w:rsid w:val="00FB6759"/>
    <w:rsid w:val="00FB6ECE"/>
    <w:rsid w:val="00FE6293"/>
    <w:rsid w:val="00FF12F7"/>
    <w:rsid w:val="00FF2327"/>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3D36FA"/>
  <w15:docId w15:val="{7B5D3F99-090D-4D91-A2B4-76E116C65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1878"/>
    <w:pPr>
      <w:spacing w:after="0" w:line="240" w:lineRule="auto"/>
    </w:pPr>
    <w:rPr>
      <w:rFonts w:ascii="Frutiger 45 Light" w:eastAsia="Times New Roman" w:hAnsi="Frutiger 45 Light" w:cs="Times New Roman"/>
      <w:sz w:val="26"/>
      <w:szCs w:val="20"/>
      <w:lang w:eastAsia="es-ES"/>
    </w:rPr>
  </w:style>
  <w:style w:type="paragraph" w:styleId="Ttulo1">
    <w:name w:val="heading 1"/>
    <w:basedOn w:val="Normal"/>
    <w:next w:val="Normal"/>
    <w:link w:val="Ttulo1Car"/>
    <w:uiPriority w:val="9"/>
    <w:qFormat/>
    <w:rsid w:val="002265D0"/>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link w:val="Ttulo2Car"/>
    <w:uiPriority w:val="9"/>
    <w:qFormat/>
    <w:rsid w:val="00CA2649"/>
    <w:pPr>
      <w:spacing w:before="100" w:beforeAutospacing="1" w:after="100" w:afterAutospacing="1"/>
      <w:outlineLvl w:val="1"/>
    </w:pPr>
    <w:rPr>
      <w:rFonts w:ascii="Times New Roman" w:hAnsi="Times New Roman"/>
      <w:b/>
      <w:bCs/>
      <w:sz w:val="36"/>
      <w:szCs w:val="36"/>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051878"/>
    <w:pPr>
      <w:jc w:val="both"/>
    </w:pPr>
    <w:rPr>
      <w:rFonts w:ascii="Arial" w:hAnsi="Arial" w:cs="Arial"/>
      <w:sz w:val="24"/>
    </w:rPr>
  </w:style>
  <w:style w:type="character" w:customStyle="1" w:styleId="TextoindependienteCar">
    <w:name w:val="Texto independiente Car"/>
    <w:basedOn w:val="Fuentedeprrafopredeter"/>
    <w:link w:val="Textoindependiente"/>
    <w:rsid w:val="00051878"/>
    <w:rPr>
      <w:rFonts w:ascii="Arial" w:eastAsia="Times New Roman" w:hAnsi="Arial" w:cs="Arial"/>
      <w:sz w:val="24"/>
      <w:szCs w:val="20"/>
      <w:lang w:eastAsia="es-ES"/>
    </w:rPr>
  </w:style>
  <w:style w:type="paragraph" w:styleId="Ttulo">
    <w:name w:val="Title"/>
    <w:basedOn w:val="Normal"/>
    <w:link w:val="TtuloCar"/>
    <w:qFormat/>
    <w:rsid w:val="00051878"/>
    <w:pPr>
      <w:jc w:val="center"/>
    </w:pPr>
    <w:rPr>
      <w:rFonts w:ascii="Arial" w:hAnsi="Arial" w:cs="Arial"/>
      <w:b/>
      <w:bCs/>
      <w:sz w:val="24"/>
      <w:szCs w:val="24"/>
    </w:rPr>
  </w:style>
  <w:style w:type="character" w:customStyle="1" w:styleId="TtuloCar">
    <w:name w:val="Título Car"/>
    <w:basedOn w:val="Fuentedeprrafopredeter"/>
    <w:link w:val="Ttulo"/>
    <w:rsid w:val="00051878"/>
    <w:rPr>
      <w:rFonts w:ascii="Arial" w:eastAsia="Times New Roman" w:hAnsi="Arial" w:cs="Arial"/>
      <w:b/>
      <w:bCs/>
      <w:sz w:val="24"/>
      <w:szCs w:val="24"/>
      <w:lang w:eastAsia="es-ES"/>
    </w:rPr>
  </w:style>
  <w:style w:type="paragraph" w:styleId="Piedepgina">
    <w:name w:val="footer"/>
    <w:basedOn w:val="Normal"/>
    <w:link w:val="PiedepginaCar"/>
    <w:uiPriority w:val="99"/>
    <w:rsid w:val="00051878"/>
    <w:pPr>
      <w:tabs>
        <w:tab w:val="center" w:pos="4419"/>
        <w:tab w:val="right" w:pos="8838"/>
      </w:tabs>
    </w:pPr>
    <w:rPr>
      <w:rFonts w:ascii="Times New Roman" w:hAnsi="Times New Roman"/>
      <w:sz w:val="24"/>
      <w:szCs w:val="24"/>
      <w:lang w:val="es-ES"/>
    </w:rPr>
  </w:style>
  <w:style w:type="character" w:customStyle="1" w:styleId="PiedepginaCar">
    <w:name w:val="Pie de página Car"/>
    <w:basedOn w:val="Fuentedeprrafopredeter"/>
    <w:link w:val="Piedepgina"/>
    <w:uiPriority w:val="99"/>
    <w:rsid w:val="00051878"/>
    <w:rPr>
      <w:rFonts w:ascii="Times New Roman" w:eastAsia="Times New Roman" w:hAnsi="Times New Roman" w:cs="Times New Roman"/>
      <w:sz w:val="24"/>
      <w:szCs w:val="24"/>
      <w:lang w:val="es-ES" w:eastAsia="es-ES"/>
    </w:rPr>
  </w:style>
  <w:style w:type="character" w:styleId="Hipervnculo">
    <w:name w:val="Hyperlink"/>
    <w:basedOn w:val="Fuentedeprrafopredeter"/>
    <w:uiPriority w:val="99"/>
    <w:unhideWhenUsed/>
    <w:rsid w:val="00051878"/>
    <w:rPr>
      <w:color w:val="0000FF" w:themeColor="hyperlink"/>
      <w:u w:val="single"/>
    </w:rPr>
  </w:style>
  <w:style w:type="paragraph" w:styleId="Encabezado">
    <w:name w:val="header"/>
    <w:basedOn w:val="Normal"/>
    <w:link w:val="EncabezadoCar"/>
    <w:uiPriority w:val="99"/>
    <w:unhideWhenUsed/>
    <w:rsid w:val="00AE55C5"/>
    <w:pPr>
      <w:tabs>
        <w:tab w:val="center" w:pos="4419"/>
        <w:tab w:val="right" w:pos="8838"/>
      </w:tabs>
    </w:pPr>
  </w:style>
  <w:style w:type="character" w:customStyle="1" w:styleId="EncabezadoCar">
    <w:name w:val="Encabezado Car"/>
    <w:basedOn w:val="Fuentedeprrafopredeter"/>
    <w:link w:val="Encabezado"/>
    <w:uiPriority w:val="99"/>
    <w:rsid w:val="00AE55C5"/>
    <w:rPr>
      <w:rFonts w:ascii="Frutiger 45 Light" w:eastAsia="Times New Roman" w:hAnsi="Frutiger 45 Light" w:cs="Times New Roman"/>
      <w:sz w:val="26"/>
      <w:szCs w:val="20"/>
      <w:lang w:eastAsia="es-ES"/>
    </w:rPr>
  </w:style>
  <w:style w:type="paragraph" w:styleId="Prrafodelista">
    <w:name w:val="List Paragraph"/>
    <w:basedOn w:val="Normal"/>
    <w:uiPriority w:val="34"/>
    <w:qFormat/>
    <w:rsid w:val="00BF4E17"/>
    <w:pPr>
      <w:ind w:left="720"/>
      <w:contextualSpacing/>
    </w:pPr>
  </w:style>
  <w:style w:type="paragraph" w:customStyle="1" w:styleId="Texto">
    <w:name w:val="Texto"/>
    <w:basedOn w:val="Normal"/>
    <w:link w:val="TextoCar"/>
    <w:rsid w:val="00E2277C"/>
    <w:pPr>
      <w:spacing w:after="101" w:line="216" w:lineRule="exact"/>
      <w:ind w:firstLine="288"/>
      <w:jc w:val="both"/>
    </w:pPr>
    <w:rPr>
      <w:rFonts w:ascii="Arial" w:hAnsi="Arial" w:cs="Arial"/>
      <w:sz w:val="18"/>
      <w:lang w:val="es-ES"/>
    </w:rPr>
  </w:style>
  <w:style w:type="character" w:customStyle="1" w:styleId="TextoCar">
    <w:name w:val="Texto Car"/>
    <w:link w:val="Texto"/>
    <w:locked/>
    <w:rsid w:val="00E2277C"/>
    <w:rPr>
      <w:rFonts w:ascii="Arial" w:eastAsia="Times New Roman" w:hAnsi="Arial" w:cs="Arial"/>
      <w:sz w:val="18"/>
      <w:szCs w:val="20"/>
      <w:lang w:val="es-ES" w:eastAsia="es-ES"/>
    </w:rPr>
  </w:style>
  <w:style w:type="character" w:customStyle="1" w:styleId="Ttulo2Car">
    <w:name w:val="Título 2 Car"/>
    <w:basedOn w:val="Fuentedeprrafopredeter"/>
    <w:link w:val="Ttulo2"/>
    <w:uiPriority w:val="9"/>
    <w:rsid w:val="00CA2649"/>
    <w:rPr>
      <w:rFonts w:ascii="Times New Roman" w:eastAsia="Times New Roman" w:hAnsi="Times New Roman" w:cs="Times New Roman"/>
      <w:b/>
      <w:bCs/>
      <w:sz w:val="36"/>
      <w:szCs w:val="36"/>
      <w:lang w:eastAsia="es-MX"/>
    </w:rPr>
  </w:style>
  <w:style w:type="paragraph" w:customStyle="1" w:styleId="corte4fondo">
    <w:name w:val="corte4 fondo"/>
    <w:basedOn w:val="Normal"/>
    <w:qFormat/>
    <w:rsid w:val="009060C7"/>
    <w:pPr>
      <w:spacing w:line="360" w:lineRule="auto"/>
      <w:ind w:firstLine="709"/>
      <w:jc w:val="both"/>
    </w:pPr>
    <w:rPr>
      <w:rFonts w:ascii="Arial" w:hAnsi="Arial"/>
      <w:sz w:val="30"/>
      <w:lang w:val="es-ES_tradnl" w:eastAsia="es-MX"/>
    </w:rPr>
  </w:style>
  <w:style w:type="paragraph" w:styleId="Textodeglobo">
    <w:name w:val="Balloon Text"/>
    <w:basedOn w:val="Normal"/>
    <w:link w:val="TextodegloboCar"/>
    <w:uiPriority w:val="99"/>
    <w:semiHidden/>
    <w:unhideWhenUsed/>
    <w:rsid w:val="00E85E4A"/>
    <w:rPr>
      <w:rFonts w:ascii="Tahoma" w:hAnsi="Tahoma" w:cs="Tahoma"/>
      <w:sz w:val="16"/>
      <w:szCs w:val="16"/>
    </w:rPr>
  </w:style>
  <w:style w:type="character" w:customStyle="1" w:styleId="TextodegloboCar">
    <w:name w:val="Texto de globo Car"/>
    <w:basedOn w:val="Fuentedeprrafopredeter"/>
    <w:link w:val="Textodeglobo"/>
    <w:uiPriority w:val="99"/>
    <w:semiHidden/>
    <w:rsid w:val="00E85E4A"/>
    <w:rPr>
      <w:rFonts w:ascii="Tahoma" w:eastAsia="Times New Roman" w:hAnsi="Tahoma" w:cs="Tahoma"/>
      <w:sz w:val="16"/>
      <w:szCs w:val="16"/>
      <w:lang w:eastAsia="es-ES"/>
    </w:rPr>
  </w:style>
  <w:style w:type="paragraph" w:styleId="Listaconvietas">
    <w:name w:val="List Bullet"/>
    <w:basedOn w:val="Normal"/>
    <w:uiPriority w:val="99"/>
    <w:unhideWhenUsed/>
    <w:rsid w:val="00EE4417"/>
    <w:pPr>
      <w:numPr>
        <w:numId w:val="2"/>
      </w:numPr>
      <w:contextualSpacing/>
    </w:pPr>
  </w:style>
  <w:style w:type="character" w:customStyle="1" w:styleId="Mencinsinresolver1">
    <w:name w:val="Mención sin resolver1"/>
    <w:basedOn w:val="Fuentedeprrafopredeter"/>
    <w:uiPriority w:val="99"/>
    <w:semiHidden/>
    <w:unhideWhenUsed/>
    <w:rsid w:val="002265D0"/>
    <w:rPr>
      <w:color w:val="605E5C"/>
      <w:shd w:val="clear" w:color="auto" w:fill="E1DFDD"/>
    </w:rPr>
  </w:style>
  <w:style w:type="character" w:customStyle="1" w:styleId="Ttulo1Car">
    <w:name w:val="Título 1 Car"/>
    <w:basedOn w:val="Fuentedeprrafopredeter"/>
    <w:link w:val="Ttulo1"/>
    <w:uiPriority w:val="9"/>
    <w:rsid w:val="002265D0"/>
    <w:rPr>
      <w:rFonts w:asciiTheme="majorHAnsi" w:eastAsiaTheme="majorEastAsia" w:hAnsiTheme="majorHAnsi" w:cstheme="majorBidi"/>
      <w:color w:val="365F91" w:themeColor="accent1" w:themeShade="BF"/>
      <w:sz w:val="32"/>
      <w:szCs w:val="32"/>
      <w:lang w:eastAsia="es-ES"/>
    </w:rPr>
  </w:style>
  <w:style w:type="character" w:customStyle="1" w:styleId="Mencinsinresolver2">
    <w:name w:val="Mención sin resolver2"/>
    <w:basedOn w:val="Fuentedeprrafopredeter"/>
    <w:uiPriority w:val="99"/>
    <w:semiHidden/>
    <w:unhideWhenUsed/>
    <w:rsid w:val="000B2EC6"/>
    <w:rPr>
      <w:color w:val="605E5C"/>
      <w:shd w:val="clear" w:color="auto" w:fill="E1DFDD"/>
    </w:rPr>
  </w:style>
  <w:style w:type="character" w:styleId="Refdecomentario">
    <w:name w:val="annotation reference"/>
    <w:basedOn w:val="Fuentedeprrafopredeter"/>
    <w:uiPriority w:val="99"/>
    <w:semiHidden/>
    <w:unhideWhenUsed/>
    <w:rsid w:val="0030372D"/>
    <w:rPr>
      <w:sz w:val="16"/>
      <w:szCs w:val="16"/>
    </w:rPr>
  </w:style>
  <w:style w:type="paragraph" w:styleId="Textocomentario">
    <w:name w:val="annotation text"/>
    <w:basedOn w:val="Normal"/>
    <w:link w:val="TextocomentarioCar"/>
    <w:uiPriority w:val="99"/>
    <w:semiHidden/>
    <w:unhideWhenUsed/>
    <w:rsid w:val="0030372D"/>
    <w:rPr>
      <w:sz w:val="20"/>
    </w:rPr>
  </w:style>
  <w:style w:type="character" w:customStyle="1" w:styleId="TextocomentarioCar">
    <w:name w:val="Texto comentario Car"/>
    <w:basedOn w:val="Fuentedeprrafopredeter"/>
    <w:link w:val="Textocomentario"/>
    <w:uiPriority w:val="99"/>
    <w:semiHidden/>
    <w:rsid w:val="0030372D"/>
    <w:rPr>
      <w:rFonts w:ascii="Frutiger 45 Light" w:eastAsia="Times New Roman" w:hAnsi="Frutiger 45 Light" w:cs="Times New Roman"/>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30372D"/>
    <w:rPr>
      <w:b/>
      <w:bCs/>
    </w:rPr>
  </w:style>
  <w:style w:type="character" w:customStyle="1" w:styleId="AsuntodelcomentarioCar">
    <w:name w:val="Asunto del comentario Car"/>
    <w:basedOn w:val="TextocomentarioCar"/>
    <w:link w:val="Asuntodelcomentario"/>
    <w:uiPriority w:val="99"/>
    <w:semiHidden/>
    <w:rsid w:val="0030372D"/>
    <w:rPr>
      <w:rFonts w:ascii="Frutiger 45 Light" w:eastAsia="Times New Roman" w:hAnsi="Frutiger 45 Light" w:cs="Times New Roman"/>
      <w:b/>
      <w:bCs/>
      <w:sz w:val="20"/>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2416948">
      <w:bodyDiv w:val="1"/>
      <w:marLeft w:val="0"/>
      <w:marRight w:val="0"/>
      <w:marTop w:val="0"/>
      <w:marBottom w:val="0"/>
      <w:divBdr>
        <w:top w:val="none" w:sz="0" w:space="0" w:color="auto"/>
        <w:left w:val="none" w:sz="0" w:space="0" w:color="auto"/>
        <w:bottom w:val="none" w:sz="0" w:space="0" w:color="auto"/>
        <w:right w:val="none" w:sz="0" w:space="0" w:color="auto"/>
      </w:divBdr>
    </w:div>
    <w:div w:id="1827815037">
      <w:bodyDiv w:val="1"/>
      <w:marLeft w:val="0"/>
      <w:marRight w:val="0"/>
      <w:marTop w:val="0"/>
      <w:marBottom w:val="0"/>
      <w:divBdr>
        <w:top w:val="none" w:sz="0" w:space="0" w:color="auto"/>
        <w:left w:val="none" w:sz="0" w:space="0" w:color="auto"/>
        <w:bottom w:val="none" w:sz="0" w:space="0" w:color="auto"/>
        <w:right w:val="none" w:sz="0" w:space="0" w:color="auto"/>
      </w:divBdr>
    </w:div>
    <w:div w:id="1895576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pifape.jalisco.gob.mx/sepifape/logi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A0B46B-76FC-4DB2-8591-144DAC28DB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982</Words>
  <Characters>5405</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Angel Molina</dc:creator>
  <cp:keywords/>
  <dc:description/>
  <cp:lastModifiedBy>Lizzete del Carmen Ramirez Preciado</cp:lastModifiedBy>
  <cp:revision>2</cp:revision>
  <cp:lastPrinted>2021-11-12T21:34:00Z</cp:lastPrinted>
  <dcterms:created xsi:type="dcterms:W3CDTF">2022-03-16T20:33:00Z</dcterms:created>
  <dcterms:modified xsi:type="dcterms:W3CDTF">2022-03-16T20:33:00Z</dcterms:modified>
</cp:coreProperties>
</file>